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13173" w14:textId="77777777" w:rsidR="00AE3E93" w:rsidRPr="0042254B" w:rsidRDefault="00AE3E93" w:rsidP="003D2238">
      <w:pPr>
        <w:jc w:val="center"/>
        <w:rPr>
          <w:rFonts w:ascii="Arial" w:hAnsi="Arial" w:cs="Arial"/>
          <w:b/>
          <w:sz w:val="32"/>
          <w:szCs w:val="32"/>
        </w:rPr>
      </w:pPr>
      <w:r w:rsidRPr="0042254B">
        <w:rPr>
          <w:rFonts w:ascii="Arial" w:hAnsi="Arial" w:cs="Arial"/>
          <w:b/>
          <w:sz w:val="32"/>
          <w:szCs w:val="32"/>
        </w:rPr>
        <w:t>LISTER MEDICAL CENTRE</w:t>
      </w:r>
    </w:p>
    <w:p w14:paraId="5418FC81" w14:textId="77777777" w:rsidR="00AE3E93" w:rsidRPr="0042254B" w:rsidRDefault="00AE3E93" w:rsidP="003D2238">
      <w:pPr>
        <w:jc w:val="center"/>
        <w:rPr>
          <w:rFonts w:ascii="Arial" w:hAnsi="Arial" w:cs="Arial"/>
          <w:b/>
          <w:sz w:val="32"/>
          <w:szCs w:val="32"/>
        </w:rPr>
      </w:pPr>
    </w:p>
    <w:p w14:paraId="7C67D2BB" w14:textId="4C32CE16" w:rsidR="003C6996" w:rsidRPr="0042254B" w:rsidRDefault="00613552" w:rsidP="003D2238">
      <w:pPr>
        <w:jc w:val="center"/>
        <w:rPr>
          <w:rFonts w:ascii="Arial" w:hAnsi="Arial" w:cs="Arial"/>
          <w:b/>
          <w:sz w:val="32"/>
          <w:szCs w:val="32"/>
        </w:rPr>
      </w:pPr>
      <w:r w:rsidRPr="0042254B">
        <w:rPr>
          <w:rFonts w:ascii="Arial" w:hAnsi="Arial" w:cs="Arial"/>
          <w:b/>
          <w:sz w:val="32"/>
          <w:szCs w:val="32"/>
        </w:rPr>
        <w:t>Patient Participation Group</w:t>
      </w:r>
    </w:p>
    <w:p w14:paraId="3825C27A" w14:textId="42901FD5" w:rsidR="00387756" w:rsidRPr="0042254B" w:rsidRDefault="00A17D49" w:rsidP="003D2238">
      <w:pPr>
        <w:jc w:val="center"/>
        <w:rPr>
          <w:rFonts w:ascii="Arial" w:hAnsi="Arial" w:cs="Arial"/>
          <w:b/>
          <w:sz w:val="32"/>
          <w:szCs w:val="32"/>
        </w:rPr>
      </w:pPr>
      <w:r w:rsidRPr="0042254B">
        <w:rPr>
          <w:rFonts w:ascii="Arial" w:hAnsi="Arial" w:cs="Arial"/>
          <w:b/>
          <w:sz w:val="32"/>
          <w:szCs w:val="32"/>
        </w:rPr>
        <w:t>Minutes</w:t>
      </w:r>
    </w:p>
    <w:p w14:paraId="4F273401" w14:textId="6683F3CE" w:rsidR="00613552" w:rsidRPr="0042254B" w:rsidRDefault="00ED7FE2" w:rsidP="003D2238">
      <w:pPr>
        <w:jc w:val="center"/>
        <w:rPr>
          <w:rFonts w:ascii="Arial" w:hAnsi="Arial" w:cs="Arial"/>
          <w:b/>
          <w:sz w:val="32"/>
          <w:szCs w:val="32"/>
        </w:rPr>
      </w:pPr>
      <w:r>
        <w:rPr>
          <w:rFonts w:ascii="Arial" w:hAnsi="Arial" w:cs="Arial"/>
          <w:b/>
          <w:sz w:val="32"/>
          <w:szCs w:val="32"/>
        </w:rPr>
        <w:t>21</w:t>
      </w:r>
      <w:r w:rsidRPr="00ED7FE2">
        <w:rPr>
          <w:rFonts w:ascii="Arial" w:hAnsi="Arial" w:cs="Arial"/>
          <w:b/>
          <w:sz w:val="32"/>
          <w:szCs w:val="32"/>
          <w:vertAlign w:val="superscript"/>
        </w:rPr>
        <w:t>st</w:t>
      </w:r>
      <w:r>
        <w:rPr>
          <w:rFonts w:ascii="Arial" w:hAnsi="Arial" w:cs="Arial"/>
          <w:b/>
          <w:sz w:val="32"/>
          <w:szCs w:val="32"/>
        </w:rPr>
        <w:t xml:space="preserve"> October</w:t>
      </w:r>
      <w:r w:rsidR="008A316A" w:rsidRPr="0042254B">
        <w:rPr>
          <w:rFonts w:ascii="Arial" w:hAnsi="Arial" w:cs="Arial"/>
          <w:b/>
          <w:sz w:val="32"/>
          <w:szCs w:val="32"/>
        </w:rPr>
        <w:t xml:space="preserve"> 2024</w:t>
      </w:r>
      <w:r w:rsidR="0042254B">
        <w:rPr>
          <w:rFonts w:ascii="Arial" w:hAnsi="Arial" w:cs="Arial"/>
          <w:b/>
          <w:sz w:val="32"/>
          <w:szCs w:val="32"/>
        </w:rPr>
        <w:t xml:space="preserve"> – 3</w:t>
      </w:r>
      <w:r>
        <w:rPr>
          <w:rFonts w:ascii="Arial" w:hAnsi="Arial" w:cs="Arial"/>
          <w:b/>
          <w:sz w:val="32"/>
          <w:szCs w:val="32"/>
        </w:rPr>
        <w:t>pm</w:t>
      </w:r>
    </w:p>
    <w:p w14:paraId="1BA29FC2" w14:textId="77777777" w:rsidR="00CD6CCE" w:rsidRPr="009C3873" w:rsidRDefault="00CD6CCE" w:rsidP="001131E3">
      <w:pPr>
        <w:rPr>
          <w:rFonts w:ascii="Arial" w:hAnsi="Arial" w:cs="Arial"/>
        </w:rPr>
      </w:pPr>
    </w:p>
    <w:tbl>
      <w:tblPr>
        <w:tblStyle w:val="TableGrid"/>
        <w:tblW w:w="10485" w:type="dxa"/>
        <w:tblLook w:val="04A0" w:firstRow="1" w:lastRow="0" w:firstColumn="1" w:lastColumn="0" w:noHBand="0" w:noVBand="1"/>
      </w:tblPr>
      <w:tblGrid>
        <w:gridCol w:w="730"/>
        <w:gridCol w:w="9755"/>
      </w:tblGrid>
      <w:tr w:rsidR="00613552" w:rsidRPr="009C3873" w14:paraId="5EC69FA9" w14:textId="77777777" w:rsidTr="00613552">
        <w:trPr>
          <w:trHeight w:val="690"/>
        </w:trPr>
        <w:tc>
          <w:tcPr>
            <w:tcW w:w="730" w:type="dxa"/>
          </w:tcPr>
          <w:p w14:paraId="48D79C5C" w14:textId="77777777" w:rsidR="00613552" w:rsidRPr="009C3873" w:rsidRDefault="00613552" w:rsidP="00AC5C5A">
            <w:pPr>
              <w:rPr>
                <w:rFonts w:ascii="Arial" w:hAnsi="Arial" w:cs="Arial"/>
                <w:b/>
              </w:rPr>
            </w:pPr>
          </w:p>
          <w:p w14:paraId="129648D2" w14:textId="77777777" w:rsidR="00613552" w:rsidRPr="009C3873" w:rsidRDefault="00613552" w:rsidP="00AC5C5A">
            <w:pPr>
              <w:rPr>
                <w:rFonts w:ascii="Arial" w:hAnsi="Arial" w:cs="Arial"/>
                <w:b/>
              </w:rPr>
            </w:pPr>
            <w:r w:rsidRPr="009C3873">
              <w:rPr>
                <w:rFonts w:ascii="Arial" w:hAnsi="Arial" w:cs="Arial"/>
                <w:b/>
              </w:rPr>
              <w:t>Item</w:t>
            </w:r>
          </w:p>
        </w:tc>
        <w:tc>
          <w:tcPr>
            <w:tcW w:w="9755" w:type="dxa"/>
          </w:tcPr>
          <w:p w14:paraId="2A745A23" w14:textId="77777777" w:rsidR="00613552" w:rsidRPr="009C3873" w:rsidRDefault="00613552" w:rsidP="0049217B">
            <w:pPr>
              <w:jc w:val="center"/>
              <w:rPr>
                <w:rFonts w:ascii="Arial" w:hAnsi="Arial" w:cs="Arial"/>
                <w:b/>
              </w:rPr>
            </w:pPr>
          </w:p>
          <w:p w14:paraId="4CB2ACE2" w14:textId="77777777" w:rsidR="00613552" w:rsidRPr="009C3873" w:rsidRDefault="00613552" w:rsidP="0049217B">
            <w:pPr>
              <w:jc w:val="center"/>
              <w:rPr>
                <w:rFonts w:ascii="Arial" w:hAnsi="Arial" w:cs="Arial"/>
                <w:b/>
              </w:rPr>
            </w:pPr>
            <w:r w:rsidRPr="009C3873">
              <w:rPr>
                <w:rFonts w:ascii="Arial" w:hAnsi="Arial" w:cs="Arial"/>
                <w:b/>
              </w:rPr>
              <w:t>Item for discussion</w:t>
            </w:r>
          </w:p>
        </w:tc>
      </w:tr>
      <w:tr w:rsidR="00613552" w:rsidRPr="009C3873" w14:paraId="0960DFC7" w14:textId="77777777" w:rsidTr="00613552">
        <w:trPr>
          <w:trHeight w:val="362"/>
        </w:trPr>
        <w:tc>
          <w:tcPr>
            <w:tcW w:w="730" w:type="dxa"/>
          </w:tcPr>
          <w:p w14:paraId="55C08860" w14:textId="77777777" w:rsidR="00613552" w:rsidRPr="009C3873" w:rsidRDefault="00613552" w:rsidP="00AC5C5A">
            <w:pPr>
              <w:rPr>
                <w:rFonts w:ascii="Arial" w:hAnsi="Arial" w:cs="Arial"/>
                <w:b/>
              </w:rPr>
            </w:pPr>
            <w:r w:rsidRPr="009C3873">
              <w:rPr>
                <w:rFonts w:ascii="Arial" w:hAnsi="Arial" w:cs="Arial"/>
                <w:b/>
              </w:rPr>
              <w:t>1</w:t>
            </w:r>
          </w:p>
        </w:tc>
        <w:tc>
          <w:tcPr>
            <w:tcW w:w="9755" w:type="dxa"/>
          </w:tcPr>
          <w:p w14:paraId="70D54326" w14:textId="75A39297" w:rsidR="00613552" w:rsidRPr="009C3873" w:rsidRDefault="00613552" w:rsidP="00AC5C5A">
            <w:pPr>
              <w:rPr>
                <w:rFonts w:ascii="Arial" w:hAnsi="Arial" w:cs="Arial"/>
                <w:b/>
              </w:rPr>
            </w:pPr>
            <w:r w:rsidRPr="009C3873">
              <w:rPr>
                <w:rFonts w:ascii="Arial" w:hAnsi="Arial" w:cs="Arial"/>
                <w:b/>
              </w:rPr>
              <w:t>Apologies</w:t>
            </w:r>
          </w:p>
          <w:p w14:paraId="0F3D811E" w14:textId="29312CDA" w:rsidR="00613552" w:rsidRDefault="002C0A4A" w:rsidP="004B41EF">
            <w:pPr>
              <w:rPr>
                <w:rFonts w:ascii="Arial" w:hAnsi="Arial" w:cs="Arial"/>
                <w:b/>
              </w:rPr>
            </w:pPr>
            <w:r>
              <w:rPr>
                <w:rFonts w:ascii="Arial" w:hAnsi="Arial" w:cs="Arial"/>
                <w:b/>
              </w:rPr>
              <w:t>Dr Fernandes (on annual leave)</w:t>
            </w:r>
            <w:r w:rsidR="009C3873">
              <w:rPr>
                <w:rFonts w:ascii="Arial" w:hAnsi="Arial" w:cs="Arial"/>
                <w:b/>
              </w:rPr>
              <w:t xml:space="preserve">, </w:t>
            </w:r>
            <w:r>
              <w:rPr>
                <w:rFonts w:ascii="Arial" w:hAnsi="Arial" w:cs="Arial"/>
                <w:b/>
              </w:rPr>
              <w:t>Jean Paffett</w:t>
            </w:r>
          </w:p>
          <w:p w14:paraId="4681B80B" w14:textId="77777777" w:rsidR="002C0A4A" w:rsidRDefault="002C0A4A" w:rsidP="004B41EF">
            <w:pPr>
              <w:rPr>
                <w:rFonts w:ascii="Arial" w:hAnsi="Arial" w:cs="Arial"/>
                <w:b/>
              </w:rPr>
            </w:pPr>
          </w:p>
          <w:p w14:paraId="37338F28" w14:textId="77777777" w:rsidR="00676B3A" w:rsidRDefault="00676B3A" w:rsidP="004B41EF">
            <w:pPr>
              <w:rPr>
                <w:rFonts w:ascii="Arial" w:hAnsi="Arial" w:cs="Arial"/>
                <w:b/>
              </w:rPr>
            </w:pPr>
            <w:r>
              <w:rPr>
                <w:rFonts w:ascii="Arial" w:hAnsi="Arial" w:cs="Arial"/>
                <w:b/>
              </w:rPr>
              <w:t>In attendance:</w:t>
            </w:r>
          </w:p>
          <w:p w14:paraId="43F1E62E" w14:textId="72E0434F" w:rsidR="00676B3A" w:rsidRDefault="00676B3A" w:rsidP="004B41EF">
            <w:pPr>
              <w:rPr>
                <w:rFonts w:ascii="Arial" w:hAnsi="Arial" w:cs="Arial"/>
                <w:b/>
              </w:rPr>
            </w:pPr>
            <w:r>
              <w:rPr>
                <w:rFonts w:ascii="Arial" w:hAnsi="Arial" w:cs="Arial"/>
                <w:b/>
              </w:rPr>
              <w:t>Karen Cakmak</w:t>
            </w:r>
            <w:r w:rsidR="0042254B">
              <w:rPr>
                <w:rFonts w:ascii="Arial" w:hAnsi="Arial" w:cs="Arial"/>
                <w:b/>
              </w:rPr>
              <w:t xml:space="preserve"> (from the practice)</w:t>
            </w:r>
          </w:p>
          <w:p w14:paraId="74B03E19" w14:textId="1BB4A3FA" w:rsidR="00676B3A" w:rsidRDefault="002C0A4A" w:rsidP="004B41EF">
            <w:pPr>
              <w:rPr>
                <w:rFonts w:ascii="Arial" w:hAnsi="Arial" w:cs="Arial"/>
                <w:b/>
              </w:rPr>
            </w:pPr>
            <w:r>
              <w:rPr>
                <w:rFonts w:ascii="Arial" w:hAnsi="Arial" w:cs="Arial"/>
                <w:b/>
              </w:rPr>
              <w:t xml:space="preserve">John Frazer, </w:t>
            </w:r>
            <w:r w:rsidR="00676B3A">
              <w:rPr>
                <w:rFonts w:ascii="Arial" w:hAnsi="Arial" w:cs="Arial"/>
                <w:b/>
              </w:rPr>
              <w:t xml:space="preserve">Eddy </w:t>
            </w:r>
            <w:r w:rsidR="0042254B">
              <w:rPr>
                <w:rFonts w:ascii="Arial" w:hAnsi="Arial" w:cs="Arial"/>
                <w:b/>
              </w:rPr>
              <w:t>and Margery Collier, Anne Phillips, Pauline Hards, Peter and Ann Gould, Amy David</w:t>
            </w:r>
            <w:r w:rsidR="003B7C29">
              <w:rPr>
                <w:rFonts w:ascii="Arial" w:hAnsi="Arial" w:cs="Arial"/>
                <w:b/>
              </w:rPr>
              <w:t xml:space="preserve"> (and Findley) </w:t>
            </w:r>
            <w:r w:rsidR="0042254B">
              <w:rPr>
                <w:rFonts w:ascii="Arial" w:hAnsi="Arial" w:cs="Arial"/>
                <w:b/>
              </w:rPr>
              <w:t xml:space="preserve"> Jim Mindham, Marie-Luise Heinecke (patients)</w:t>
            </w:r>
          </w:p>
          <w:p w14:paraId="407DF6E0" w14:textId="37806E1D" w:rsidR="00676B3A" w:rsidRPr="009C3873" w:rsidRDefault="00676B3A" w:rsidP="004B41EF">
            <w:pPr>
              <w:rPr>
                <w:rFonts w:ascii="Arial" w:hAnsi="Arial" w:cs="Arial"/>
                <w:b/>
              </w:rPr>
            </w:pPr>
          </w:p>
        </w:tc>
      </w:tr>
      <w:tr w:rsidR="00703C8D" w:rsidRPr="009C3873" w14:paraId="112C8FD4" w14:textId="77777777" w:rsidTr="00613552">
        <w:trPr>
          <w:trHeight w:val="362"/>
        </w:trPr>
        <w:tc>
          <w:tcPr>
            <w:tcW w:w="730" w:type="dxa"/>
          </w:tcPr>
          <w:p w14:paraId="3E7EA267" w14:textId="7596736E" w:rsidR="00703C8D" w:rsidRPr="009C3873" w:rsidRDefault="00703C8D" w:rsidP="00AC5C5A">
            <w:pPr>
              <w:rPr>
                <w:rFonts w:ascii="Arial" w:hAnsi="Arial" w:cs="Arial"/>
                <w:b/>
              </w:rPr>
            </w:pPr>
            <w:r w:rsidRPr="009C3873">
              <w:rPr>
                <w:rFonts w:ascii="Arial" w:hAnsi="Arial" w:cs="Arial"/>
                <w:b/>
              </w:rPr>
              <w:t>2</w:t>
            </w:r>
          </w:p>
        </w:tc>
        <w:tc>
          <w:tcPr>
            <w:tcW w:w="9755" w:type="dxa"/>
          </w:tcPr>
          <w:p w14:paraId="326AAA9A" w14:textId="72674314" w:rsidR="002C0A4A" w:rsidRDefault="002C0A4A" w:rsidP="00AC5C5A">
            <w:pPr>
              <w:rPr>
                <w:rFonts w:ascii="Arial" w:hAnsi="Arial" w:cs="Arial"/>
                <w:b/>
              </w:rPr>
            </w:pPr>
            <w:r>
              <w:rPr>
                <w:rFonts w:ascii="Arial" w:hAnsi="Arial" w:cs="Arial"/>
                <w:b/>
              </w:rPr>
              <w:t xml:space="preserve">Update on CQC (Care Quality Commission) </w:t>
            </w:r>
          </w:p>
          <w:p w14:paraId="22A4147F" w14:textId="056545E8" w:rsidR="00703C8D" w:rsidRDefault="002C0A4A" w:rsidP="002C0A4A">
            <w:pPr>
              <w:rPr>
                <w:rFonts w:ascii="Arial" w:hAnsi="Arial" w:cs="Arial"/>
                <w:b/>
              </w:rPr>
            </w:pPr>
            <w:r>
              <w:rPr>
                <w:rFonts w:ascii="Arial" w:hAnsi="Arial" w:cs="Arial"/>
                <w:b/>
              </w:rPr>
              <w:t>There is no news at this time from CQC.  Nothing has been forthcoming for now since the last time we updated the group.  The practice had raised some concerns about how the inspection had been conducted and we awaited a response from the CQC team on this.  The CQC were under the spotlight in the media and were not doing very well.  The practice had been given good feedback on the day but emails followed and then we received information notices.  We have complied with all their requests and still await a response to our complaint and our updated grading.  The practice is in the dark.  The ICB are aware of the situation but were unaware of anything further.</w:t>
            </w:r>
          </w:p>
          <w:p w14:paraId="1B290EE1" w14:textId="1679E051" w:rsidR="002C0A4A" w:rsidRPr="009C3873" w:rsidRDefault="002C0A4A" w:rsidP="002C0A4A">
            <w:pPr>
              <w:rPr>
                <w:rFonts w:ascii="Arial" w:hAnsi="Arial" w:cs="Arial"/>
                <w:b/>
              </w:rPr>
            </w:pPr>
          </w:p>
        </w:tc>
      </w:tr>
      <w:tr w:rsidR="00613552" w:rsidRPr="009C3873" w14:paraId="11860A2A" w14:textId="77777777" w:rsidTr="00613552">
        <w:trPr>
          <w:trHeight w:val="362"/>
        </w:trPr>
        <w:tc>
          <w:tcPr>
            <w:tcW w:w="730" w:type="dxa"/>
          </w:tcPr>
          <w:p w14:paraId="6A33BF20" w14:textId="77777777" w:rsidR="00613552" w:rsidRPr="009C3873" w:rsidRDefault="00703C8D" w:rsidP="00AC5C5A">
            <w:pPr>
              <w:rPr>
                <w:rFonts w:ascii="Arial" w:hAnsi="Arial" w:cs="Arial"/>
                <w:b/>
              </w:rPr>
            </w:pPr>
            <w:r w:rsidRPr="009C3873">
              <w:rPr>
                <w:rFonts w:ascii="Arial" w:hAnsi="Arial" w:cs="Arial"/>
                <w:b/>
              </w:rPr>
              <w:t>3</w:t>
            </w:r>
          </w:p>
          <w:p w14:paraId="5685CB2F" w14:textId="5DED9564" w:rsidR="00703C8D" w:rsidRPr="009C3873" w:rsidRDefault="00703C8D" w:rsidP="00AC5C5A">
            <w:pPr>
              <w:rPr>
                <w:rFonts w:ascii="Arial" w:hAnsi="Arial" w:cs="Arial"/>
                <w:b/>
              </w:rPr>
            </w:pPr>
          </w:p>
        </w:tc>
        <w:tc>
          <w:tcPr>
            <w:tcW w:w="9755" w:type="dxa"/>
          </w:tcPr>
          <w:p w14:paraId="14824A2F" w14:textId="43A92985" w:rsidR="00613552" w:rsidRDefault="002C0A4A" w:rsidP="00AC5C5A">
            <w:pPr>
              <w:rPr>
                <w:rFonts w:ascii="Arial" w:hAnsi="Arial" w:cs="Arial"/>
                <w:b/>
              </w:rPr>
            </w:pPr>
            <w:r>
              <w:rPr>
                <w:rFonts w:ascii="Arial" w:hAnsi="Arial" w:cs="Arial"/>
                <w:b/>
              </w:rPr>
              <w:t>Feedback on total triage</w:t>
            </w:r>
          </w:p>
          <w:p w14:paraId="6B60449E" w14:textId="5486F070" w:rsidR="002C0A4A" w:rsidRDefault="002C0A4A" w:rsidP="00AC5C5A">
            <w:pPr>
              <w:rPr>
                <w:rFonts w:ascii="Arial" w:hAnsi="Arial" w:cs="Arial"/>
                <w:b/>
              </w:rPr>
            </w:pPr>
          </w:p>
          <w:p w14:paraId="6AED75DD" w14:textId="4337A99F" w:rsidR="002C0A4A" w:rsidRDefault="002C0A4A" w:rsidP="00AC5C5A">
            <w:pPr>
              <w:rPr>
                <w:rFonts w:ascii="Arial" w:hAnsi="Arial" w:cs="Arial"/>
                <w:b/>
              </w:rPr>
            </w:pPr>
            <w:r>
              <w:rPr>
                <w:rFonts w:ascii="Arial" w:hAnsi="Arial" w:cs="Arial"/>
                <w:b/>
              </w:rPr>
              <w:t>The patients were very happy with the call back on the phones especially when you are housebound.  This also helps working people.</w:t>
            </w:r>
          </w:p>
          <w:p w14:paraId="5C530A00" w14:textId="77777777" w:rsidR="002C0A4A" w:rsidRDefault="002C0A4A" w:rsidP="00AC5C5A">
            <w:pPr>
              <w:rPr>
                <w:rFonts w:ascii="Arial" w:hAnsi="Arial" w:cs="Arial"/>
                <w:b/>
              </w:rPr>
            </w:pPr>
          </w:p>
          <w:p w14:paraId="64937547" w14:textId="4B5D383C" w:rsidR="00AD75C3" w:rsidRDefault="002C0A4A" w:rsidP="00AC5C5A">
            <w:pPr>
              <w:rPr>
                <w:rFonts w:ascii="Arial" w:hAnsi="Arial" w:cs="Arial"/>
                <w:b/>
              </w:rPr>
            </w:pPr>
            <w:r>
              <w:rPr>
                <w:rFonts w:ascii="Arial" w:hAnsi="Arial" w:cs="Arial"/>
                <w:b/>
              </w:rPr>
              <w:t>Re online triage there was some good feedback</w:t>
            </w:r>
            <w:r w:rsidR="00AD75C3">
              <w:rPr>
                <w:rFonts w:ascii="Arial" w:hAnsi="Arial" w:cs="Arial"/>
                <w:b/>
              </w:rPr>
              <w:t>, a query whether it could be split across the day (i.e. opening twice rather than just once).  The practice has looked at this but it really depends on the resources.  It’s quite difficult to establish how many requests will come in on any given day.  There was a query whether the admin portal could be kept open for non-urgent requests.  KC said that booking links are being sent out now.   We are trying to keep to online requests whenever possible but we will always try to help patients if they can’t use the online portal and need to contact us by other means.</w:t>
            </w:r>
          </w:p>
          <w:p w14:paraId="145B4E8B" w14:textId="77777777" w:rsidR="00AD75C3" w:rsidRDefault="00AD75C3" w:rsidP="00AC5C5A">
            <w:pPr>
              <w:rPr>
                <w:rFonts w:ascii="Arial" w:hAnsi="Arial" w:cs="Arial"/>
                <w:b/>
              </w:rPr>
            </w:pPr>
          </w:p>
          <w:p w14:paraId="0E3E9B3C" w14:textId="39A0DC0C" w:rsidR="00AD75C3" w:rsidRDefault="00AD75C3" w:rsidP="00AC5C5A">
            <w:pPr>
              <w:rPr>
                <w:rFonts w:ascii="Arial" w:hAnsi="Arial" w:cs="Arial"/>
                <w:b/>
              </w:rPr>
            </w:pPr>
            <w:r>
              <w:rPr>
                <w:rFonts w:ascii="Arial" w:hAnsi="Arial" w:cs="Arial"/>
                <w:b/>
              </w:rPr>
              <w:t>Could the links be sent out without triage?  The practice is looking at other ways to offer slots but in the past we have experienced that patients book into the wrong slot e.g. they may book a GP slot but need a nurse slot and this causes a waste of appointment and delay for the patient.  Group texts could be sent to relevant patients but this is already in place offering booking links for the relevant slot.  Some patients had received this type of offer.</w:t>
            </w:r>
          </w:p>
          <w:p w14:paraId="3F119F3D" w14:textId="77777777" w:rsidR="00AD75C3" w:rsidRDefault="00AD75C3" w:rsidP="00AC5C5A">
            <w:pPr>
              <w:rPr>
                <w:rFonts w:ascii="Arial" w:hAnsi="Arial" w:cs="Arial"/>
                <w:b/>
              </w:rPr>
            </w:pPr>
          </w:p>
          <w:p w14:paraId="5CA97DAC" w14:textId="551C405F" w:rsidR="00AD75C3" w:rsidRDefault="00AD75C3" w:rsidP="00AC5C5A">
            <w:pPr>
              <w:rPr>
                <w:rFonts w:ascii="Arial" w:hAnsi="Arial" w:cs="Arial"/>
                <w:b/>
              </w:rPr>
            </w:pPr>
            <w:r>
              <w:rPr>
                <w:rFonts w:ascii="Arial" w:hAnsi="Arial" w:cs="Arial"/>
                <w:b/>
              </w:rPr>
              <w:t>The ticket machine was found helpful.  Reception team are good if there is an urgency and the receptionists will help and facilitate an appointment and call back with the details.  The accessibility was good and appreciated.</w:t>
            </w:r>
          </w:p>
          <w:p w14:paraId="423A0BED" w14:textId="77777777" w:rsidR="00AD75C3" w:rsidRDefault="00AD75C3" w:rsidP="00AC5C5A">
            <w:pPr>
              <w:rPr>
                <w:rFonts w:ascii="Arial" w:hAnsi="Arial" w:cs="Arial"/>
                <w:b/>
              </w:rPr>
            </w:pPr>
          </w:p>
          <w:p w14:paraId="4383B76A" w14:textId="14D0A817" w:rsidR="003D532E" w:rsidRDefault="00AD75C3" w:rsidP="00AC5C5A">
            <w:pPr>
              <w:rPr>
                <w:rFonts w:ascii="Arial" w:hAnsi="Arial" w:cs="Arial"/>
                <w:b/>
              </w:rPr>
            </w:pPr>
            <w:r>
              <w:rPr>
                <w:rFonts w:ascii="Arial" w:hAnsi="Arial" w:cs="Arial"/>
                <w:b/>
              </w:rPr>
              <w:t>Another patient had received good treatment on the day when she had an urgent issue.</w:t>
            </w:r>
            <w:r w:rsidR="003D532E">
              <w:rPr>
                <w:rFonts w:ascii="Arial" w:hAnsi="Arial" w:cs="Arial"/>
                <w:b/>
              </w:rPr>
              <w:t xml:space="preserve">  Reception team are frequently commended for their hard work and helpfulness.</w:t>
            </w:r>
          </w:p>
          <w:p w14:paraId="10E87B9D" w14:textId="77777777" w:rsidR="003D532E" w:rsidRDefault="003D532E" w:rsidP="00AC5C5A">
            <w:pPr>
              <w:rPr>
                <w:rFonts w:ascii="Arial" w:hAnsi="Arial" w:cs="Arial"/>
                <w:b/>
              </w:rPr>
            </w:pPr>
          </w:p>
          <w:p w14:paraId="65D0ACE7" w14:textId="27E2EC6F" w:rsidR="001255E9" w:rsidRPr="009C3873" w:rsidRDefault="001255E9" w:rsidP="00AD75C3">
            <w:pPr>
              <w:rPr>
                <w:rFonts w:ascii="Arial" w:hAnsi="Arial" w:cs="Arial"/>
                <w:b/>
              </w:rPr>
            </w:pPr>
          </w:p>
        </w:tc>
      </w:tr>
      <w:tr w:rsidR="00613552" w:rsidRPr="009C3873" w14:paraId="3CAA1968" w14:textId="77777777" w:rsidTr="00613552">
        <w:trPr>
          <w:trHeight w:val="362"/>
        </w:trPr>
        <w:tc>
          <w:tcPr>
            <w:tcW w:w="730" w:type="dxa"/>
          </w:tcPr>
          <w:p w14:paraId="5AB70369" w14:textId="273F082E" w:rsidR="00613552" w:rsidRPr="009C3873" w:rsidRDefault="00703C8D" w:rsidP="00AC5C5A">
            <w:pPr>
              <w:rPr>
                <w:rFonts w:ascii="Arial" w:hAnsi="Arial" w:cs="Arial"/>
                <w:b/>
              </w:rPr>
            </w:pPr>
            <w:r w:rsidRPr="009C3873">
              <w:rPr>
                <w:rFonts w:ascii="Arial" w:hAnsi="Arial" w:cs="Arial"/>
                <w:b/>
              </w:rPr>
              <w:t>4</w:t>
            </w:r>
          </w:p>
          <w:p w14:paraId="5EDF8A5F" w14:textId="1272AEF8" w:rsidR="00613552" w:rsidRPr="009C3873" w:rsidRDefault="00613552" w:rsidP="00AC5C5A">
            <w:pPr>
              <w:rPr>
                <w:rFonts w:ascii="Arial" w:hAnsi="Arial" w:cs="Arial"/>
                <w:b/>
              </w:rPr>
            </w:pPr>
          </w:p>
        </w:tc>
        <w:tc>
          <w:tcPr>
            <w:tcW w:w="9755" w:type="dxa"/>
          </w:tcPr>
          <w:p w14:paraId="40CC4A42" w14:textId="1838473B" w:rsidR="0042254B" w:rsidRPr="009C3873" w:rsidRDefault="0042254B" w:rsidP="00AC5C5A">
            <w:pPr>
              <w:rPr>
                <w:rFonts w:ascii="Arial" w:hAnsi="Arial" w:cs="Arial"/>
                <w:b/>
              </w:rPr>
            </w:pPr>
          </w:p>
        </w:tc>
      </w:tr>
      <w:tr w:rsidR="00613552" w:rsidRPr="009C3873" w14:paraId="2F6B93D9" w14:textId="77777777" w:rsidTr="00613552">
        <w:trPr>
          <w:trHeight w:val="362"/>
        </w:trPr>
        <w:tc>
          <w:tcPr>
            <w:tcW w:w="730" w:type="dxa"/>
          </w:tcPr>
          <w:p w14:paraId="3F3DA0E4" w14:textId="78877114" w:rsidR="00613552" w:rsidRPr="009C3873" w:rsidRDefault="00562CB8" w:rsidP="00AC5C5A">
            <w:pPr>
              <w:rPr>
                <w:rFonts w:ascii="Arial" w:hAnsi="Arial" w:cs="Arial"/>
                <w:b/>
              </w:rPr>
            </w:pPr>
            <w:r>
              <w:rPr>
                <w:rFonts w:ascii="Arial" w:hAnsi="Arial" w:cs="Arial"/>
                <w:b/>
              </w:rPr>
              <w:t>5</w:t>
            </w:r>
          </w:p>
        </w:tc>
        <w:tc>
          <w:tcPr>
            <w:tcW w:w="9755" w:type="dxa"/>
          </w:tcPr>
          <w:p w14:paraId="2B0270A4" w14:textId="25897512" w:rsidR="008567DF" w:rsidRDefault="00562CB8" w:rsidP="00D8347D">
            <w:pPr>
              <w:rPr>
                <w:rFonts w:ascii="Arial" w:hAnsi="Arial" w:cs="Arial"/>
                <w:b/>
              </w:rPr>
            </w:pPr>
            <w:r>
              <w:rPr>
                <w:rFonts w:ascii="Arial" w:hAnsi="Arial" w:cs="Arial"/>
                <w:b/>
              </w:rPr>
              <w:t>Function of the Friends Group</w:t>
            </w:r>
          </w:p>
          <w:p w14:paraId="48D68F47" w14:textId="666F4441" w:rsidR="00AB6802" w:rsidRDefault="0086533E" w:rsidP="00D8347D">
            <w:pPr>
              <w:rPr>
                <w:rFonts w:ascii="Arial" w:hAnsi="Arial" w:cs="Arial"/>
                <w:b/>
              </w:rPr>
            </w:pPr>
            <w:r>
              <w:rPr>
                <w:rFonts w:ascii="Arial" w:hAnsi="Arial" w:cs="Arial"/>
                <w:b/>
              </w:rPr>
              <w:lastRenderedPageBreak/>
              <w:t>One of the patients had queried the function of the group.  He felt that he could offer a lot of ideas and felt that the message was not getting out to patients more generally (outside of the group).  Regular complaints were being made by patients and speaking on their behalf the patient said they feel nothing happens.  He wanted to know what he could offer.  The suggestion was that</w:t>
            </w:r>
            <w:r w:rsidR="00AB6802">
              <w:rPr>
                <w:rFonts w:ascii="Arial" w:hAnsi="Arial" w:cs="Arial"/>
                <w:b/>
              </w:rPr>
              <w:t xml:space="preserve"> there could be a newsletter (patient biased) – he felt that he thinks patients do not know what we are talking about.  He wanted to work with other patients – who were referred to as clients.  He was then asked what he could do to facilitate education for patients.</w:t>
            </w:r>
          </w:p>
          <w:p w14:paraId="249D5596" w14:textId="1661D992" w:rsidR="00AB6802" w:rsidRDefault="00AB6802" w:rsidP="00D8347D">
            <w:pPr>
              <w:rPr>
                <w:rFonts w:ascii="Arial" w:hAnsi="Arial" w:cs="Arial"/>
                <w:b/>
              </w:rPr>
            </w:pPr>
          </w:p>
          <w:p w14:paraId="709DB2BF" w14:textId="098715EB" w:rsidR="0057002C" w:rsidRDefault="00AB6802" w:rsidP="00D8347D">
            <w:pPr>
              <w:rPr>
                <w:rFonts w:ascii="Arial" w:hAnsi="Arial" w:cs="Arial"/>
                <w:b/>
              </w:rPr>
            </w:pPr>
            <w:r>
              <w:rPr>
                <w:rFonts w:ascii="Arial" w:hAnsi="Arial" w:cs="Arial"/>
                <w:b/>
              </w:rPr>
              <w:t>Why we do things this way, information about the computer, why they need to go reception, the language being used should be understandable by patients.</w:t>
            </w:r>
            <w:r w:rsidR="0057002C">
              <w:rPr>
                <w:rFonts w:ascii="Arial" w:hAnsi="Arial" w:cs="Arial"/>
                <w:b/>
              </w:rPr>
              <w:t xml:space="preserve">  This could be in the form of booklet or newsletter.  This would help older patients who are not computer literate.  It was felt that a one pager would be good, information on a different topic each month.  Another patient said that this is a good idea but there must be resources at the practice to do these things and these are very limited at the moment and the practice is short-staffed.</w:t>
            </w:r>
          </w:p>
          <w:p w14:paraId="7B557965" w14:textId="77777777" w:rsidR="0057002C" w:rsidRDefault="0057002C" w:rsidP="00D8347D">
            <w:pPr>
              <w:rPr>
                <w:rFonts w:ascii="Arial" w:hAnsi="Arial" w:cs="Arial"/>
                <w:b/>
              </w:rPr>
            </w:pPr>
          </w:p>
          <w:p w14:paraId="7022B661" w14:textId="0C3DF536" w:rsidR="007F1E3E" w:rsidRDefault="007F1E3E" w:rsidP="00D8347D">
            <w:pPr>
              <w:rPr>
                <w:rFonts w:ascii="Arial" w:hAnsi="Arial" w:cs="Arial"/>
                <w:b/>
              </w:rPr>
            </w:pPr>
            <w:r>
              <w:rPr>
                <w:rFonts w:ascii="Arial" w:hAnsi="Arial" w:cs="Arial"/>
                <w:b/>
              </w:rPr>
              <w:t>We still have a volunteer who directs patients in the waiting room and supports.</w:t>
            </w:r>
          </w:p>
          <w:p w14:paraId="2EC7B510" w14:textId="77777777" w:rsidR="007F1E3E" w:rsidRDefault="007F1E3E" w:rsidP="00D8347D">
            <w:pPr>
              <w:rPr>
                <w:rFonts w:ascii="Arial" w:hAnsi="Arial" w:cs="Arial"/>
                <w:b/>
              </w:rPr>
            </w:pPr>
          </w:p>
          <w:p w14:paraId="6721F33D" w14:textId="431F514E" w:rsidR="007F1E3E" w:rsidRDefault="007F1E3E" w:rsidP="00D8347D">
            <w:pPr>
              <w:rPr>
                <w:rFonts w:ascii="Arial" w:hAnsi="Arial" w:cs="Arial"/>
                <w:b/>
              </w:rPr>
            </w:pPr>
            <w:r>
              <w:rPr>
                <w:rFonts w:ascii="Arial" w:hAnsi="Arial" w:cs="Arial"/>
                <w:b/>
              </w:rPr>
              <w:t xml:space="preserve">Dr Fernandes </w:t>
            </w:r>
            <w:r w:rsidR="009078AB">
              <w:rPr>
                <w:rFonts w:ascii="Arial" w:hAnsi="Arial" w:cs="Arial"/>
                <w:b/>
              </w:rPr>
              <w:t>asked Peter if he would be willing to take the lead – he agreed but would need to meet with the group outside of this forum to discuss how to start.  KC noted that the patients would need input from the practice otherwise they wouldn’t know what to include in the newsletter.   Again, the matter of ‘language’ came up.  KC said that all staff are patients somewhere and therefore believes that the practice would have the wherewithal to write a newsletter in ‘layman’s terms’.</w:t>
            </w:r>
          </w:p>
          <w:p w14:paraId="583F3222" w14:textId="77777777" w:rsidR="009078AB" w:rsidRDefault="009078AB" w:rsidP="00D8347D">
            <w:pPr>
              <w:rPr>
                <w:rFonts w:ascii="Arial" w:hAnsi="Arial" w:cs="Arial"/>
                <w:b/>
              </w:rPr>
            </w:pPr>
          </w:p>
          <w:p w14:paraId="5974FC53" w14:textId="507BCAFC" w:rsidR="009078AB" w:rsidRDefault="009078AB" w:rsidP="00D8347D">
            <w:pPr>
              <w:rPr>
                <w:rFonts w:ascii="Arial" w:hAnsi="Arial" w:cs="Arial"/>
                <w:b/>
              </w:rPr>
            </w:pPr>
            <w:r>
              <w:rPr>
                <w:rFonts w:ascii="Arial" w:hAnsi="Arial" w:cs="Arial"/>
                <w:b/>
              </w:rPr>
              <w:t xml:space="preserve">Marie-Luise said that CQC expect the practice to have a patient group.  KC confirmed this and there is an expectation that we liaise with our </w:t>
            </w:r>
            <w:r w:rsidR="00304610">
              <w:rPr>
                <w:rFonts w:ascii="Arial" w:hAnsi="Arial" w:cs="Arial"/>
                <w:b/>
              </w:rPr>
              <w:t>patients,</w:t>
            </w:r>
            <w:r>
              <w:rPr>
                <w:rFonts w:ascii="Arial" w:hAnsi="Arial" w:cs="Arial"/>
                <w:b/>
              </w:rPr>
              <w:t xml:space="preserve"> and this was very important.  Previously, the rating was inadequate and it was thought that this was undeserved.  Another patient mentioned that most surgeries in Harlow had the same problems.  </w:t>
            </w:r>
          </w:p>
          <w:p w14:paraId="6119E509" w14:textId="77777777" w:rsidR="009078AB" w:rsidRDefault="009078AB" w:rsidP="00D8347D">
            <w:pPr>
              <w:rPr>
                <w:rFonts w:ascii="Arial" w:hAnsi="Arial" w:cs="Arial"/>
                <w:b/>
              </w:rPr>
            </w:pPr>
          </w:p>
          <w:p w14:paraId="4298A7AE" w14:textId="3212B8DD" w:rsidR="009078AB" w:rsidRDefault="009078AB" w:rsidP="00D8347D">
            <w:pPr>
              <w:rPr>
                <w:rFonts w:ascii="Arial" w:hAnsi="Arial" w:cs="Arial"/>
                <w:b/>
              </w:rPr>
            </w:pPr>
            <w:r>
              <w:rPr>
                <w:rFonts w:ascii="Arial" w:hAnsi="Arial" w:cs="Arial"/>
                <w:b/>
              </w:rPr>
              <w:t xml:space="preserve">Peter mentioned that there has to be a balance and suggested that 3 or 4 people should get together which he would be happy to arrange and to come up with a plan for the next meeting. </w:t>
            </w:r>
            <w:r w:rsidR="005201C0">
              <w:rPr>
                <w:rFonts w:ascii="Arial" w:hAnsi="Arial" w:cs="Arial"/>
                <w:b/>
              </w:rPr>
              <w:t xml:space="preserve"> He would like to know the aims and objectives. </w:t>
            </w:r>
            <w:r>
              <w:rPr>
                <w:rFonts w:ascii="Arial" w:hAnsi="Arial" w:cs="Arial"/>
                <w:b/>
              </w:rPr>
              <w:t xml:space="preserve"> Dr Fernandes said that it would be a great legacy for the group if the outcome was a regular newsletter for all the patients.</w:t>
            </w:r>
          </w:p>
          <w:p w14:paraId="1586D7A6" w14:textId="77777777" w:rsidR="009078AB" w:rsidRDefault="009078AB" w:rsidP="00D8347D">
            <w:pPr>
              <w:rPr>
                <w:rFonts w:ascii="Arial" w:hAnsi="Arial" w:cs="Arial"/>
                <w:b/>
              </w:rPr>
            </w:pPr>
          </w:p>
          <w:p w14:paraId="366D20D3" w14:textId="24EE819B" w:rsidR="005201C0" w:rsidRDefault="005201C0" w:rsidP="00D8347D">
            <w:pPr>
              <w:rPr>
                <w:rFonts w:ascii="Arial" w:hAnsi="Arial" w:cs="Arial"/>
                <w:b/>
              </w:rPr>
            </w:pPr>
            <w:r>
              <w:rPr>
                <w:rFonts w:ascii="Arial" w:hAnsi="Arial" w:cs="Arial"/>
                <w:b/>
              </w:rPr>
              <w:t>Marie-Luise said that as far as she is aware the aim of the group is to help and support the practice, she didn’t join for her own reasons.  She felt that the group has to be come together and meet in the middle.</w:t>
            </w:r>
            <w:r w:rsidR="00304610">
              <w:rPr>
                <w:rFonts w:ascii="Arial" w:hAnsi="Arial" w:cs="Arial"/>
                <w:b/>
              </w:rPr>
              <w:t xml:space="preserve">  Peter agreed that we need to support the doctors and practice, but also the patients.</w:t>
            </w:r>
          </w:p>
          <w:p w14:paraId="221F7916" w14:textId="77777777" w:rsidR="00304610" w:rsidRDefault="00304610" w:rsidP="00D8347D">
            <w:pPr>
              <w:rPr>
                <w:rFonts w:ascii="Arial" w:hAnsi="Arial" w:cs="Arial"/>
                <w:b/>
              </w:rPr>
            </w:pPr>
          </w:p>
          <w:p w14:paraId="1FDCD24C" w14:textId="760D0518" w:rsidR="00562CB8" w:rsidRDefault="00304610" w:rsidP="00D8347D">
            <w:pPr>
              <w:rPr>
                <w:rFonts w:ascii="Arial" w:hAnsi="Arial" w:cs="Arial"/>
                <w:b/>
              </w:rPr>
            </w:pPr>
            <w:r>
              <w:rPr>
                <w:rFonts w:ascii="Arial" w:hAnsi="Arial" w:cs="Arial"/>
                <w:b/>
              </w:rPr>
              <w:t>A patient mentioned that she had not known about total triage.  Dr Fernandes advised that when we launched, we put something on the website with a link to the triage form.  KC said that we discussed long and hard about putting out a global message to all patients but as this was a ‘soft launch’ we were very reluctant.  The practice felt that they may be overwhelmed with an enormous amount of triage forms from day 1 which we could not have coped with.</w:t>
            </w:r>
          </w:p>
          <w:p w14:paraId="0F36484F" w14:textId="77777777" w:rsidR="003856D0" w:rsidRDefault="003856D0" w:rsidP="00D8347D">
            <w:pPr>
              <w:rPr>
                <w:rFonts w:ascii="Arial" w:hAnsi="Arial" w:cs="Arial"/>
                <w:b/>
              </w:rPr>
            </w:pPr>
          </w:p>
          <w:p w14:paraId="7E881F55" w14:textId="1BE7D96C" w:rsidR="003856D0" w:rsidRDefault="003856D0" w:rsidP="00D8347D">
            <w:pPr>
              <w:rPr>
                <w:rFonts w:ascii="Arial" w:hAnsi="Arial" w:cs="Arial"/>
                <w:b/>
              </w:rPr>
            </w:pPr>
            <w:r>
              <w:rPr>
                <w:rFonts w:ascii="Arial" w:hAnsi="Arial" w:cs="Arial"/>
                <w:b/>
              </w:rPr>
              <w:t xml:space="preserve">Some of the patients were unaware of the services available to them, e.g. FCPs but other patients said they were good.  RSV vaccines for specific age groups and pregnant women – posters are up at the practice for eligible patients.  </w:t>
            </w:r>
          </w:p>
          <w:p w14:paraId="3BEBD635" w14:textId="77777777" w:rsidR="003856D0" w:rsidRDefault="003856D0" w:rsidP="00D8347D">
            <w:pPr>
              <w:rPr>
                <w:rFonts w:ascii="Arial" w:hAnsi="Arial" w:cs="Arial"/>
                <w:b/>
              </w:rPr>
            </w:pPr>
          </w:p>
          <w:p w14:paraId="16DEA846" w14:textId="5ACE922B" w:rsidR="003856D0" w:rsidRDefault="003856D0" w:rsidP="00D8347D">
            <w:pPr>
              <w:rPr>
                <w:rFonts w:ascii="Arial" w:hAnsi="Arial" w:cs="Arial"/>
                <w:b/>
              </w:rPr>
            </w:pPr>
            <w:r>
              <w:rPr>
                <w:rFonts w:ascii="Arial" w:hAnsi="Arial" w:cs="Arial"/>
                <w:b/>
              </w:rPr>
              <w:t>A patient brought up regarding reviews for a long-term condition (annual review) and the patient had been put on statins.  They felt that this should be a discussion rather than just being prescribed the medication in this matter-of-fact way.</w:t>
            </w:r>
            <w:r w:rsidR="00433D48">
              <w:rPr>
                <w:rFonts w:ascii="Arial" w:hAnsi="Arial" w:cs="Arial"/>
                <w:b/>
              </w:rPr>
              <w:t xml:space="preserve">  KC confirmed how the reviews are done and that there are parameters and ranges which the clinicians then look at as to whether a patient needs a drug to be prescribed.  Of course this should always be a conversation with a patient and the patient has the choice whether or not to commence the medication.</w:t>
            </w:r>
          </w:p>
          <w:p w14:paraId="7A86F9F5" w14:textId="77777777" w:rsidR="003F6D3B" w:rsidRDefault="003F6D3B" w:rsidP="00D8347D">
            <w:pPr>
              <w:rPr>
                <w:rFonts w:ascii="Arial" w:hAnsi="Arial" w:cs="Arial"/>
                <w:b/>
              </w:rPr>
            </w:pPr>
          </w:p>
          <w:p w14:paraId="7A9067DD" w14:textId="433D1F5A" w:rsidR="003F6D3B" w:rsidRDefault="003F6D3B" w:rsidP="00D8347D">
            <w:pPr>
              <w:rPr>
                <w:rFonts w:ascii="Arial" w:hAnsi="Arial" w:cs="Arial"/>
                <w:b/>
              </w:rPr>
            </w:pPr>
            <w:r>
              <w:rPr>
                <w:rFonts w:ascii="Arial" w:hAnsi="Arial" w:cs="Arial"/>
                <w:b/>
              </w:rPr>
              <w:lastRenderedPageBreak/>
              <w:t xml:space="preserve">A patient said she was unsure why she was having a fasting blood test </w:t>
            </w:r>
            <w:r w:rsidR="00CB6856">
              <w:rPr>
                <w:rFonts w:ascii="Arial" w:hAnsi="Arial" w:cs="Arial"/>
                <w:b/>
              </w:rPr>
              <w:t>–</w:t>
            </w:r>
            <w:r>
              <w:rPr>
                <w:rFonts w:ascii="Arial" w:hAnsi="Arial" w:cs="Arial"/>
                <w:b/>
              </w:rPr>
              <w:t xml:space="preserve"> </w:t>
            </w:r>
            <w:r w:rsidR="00CB6856">
              <w:rPr>
                <w:rFonts w:ascii="Arial" w:hAnsi="Arial" w:cs="Arial"/>
                <w:b/>
              </w:rPr>
              <w:t>this was clarified as it was in advance of an annual review.</w:t>
            </w:r>
          </w:p>
          <w:p w14:paraId="3A521888" w14:textId="1A629729" w:rsidR="00562CB8" w:rsidRPr="009C3873" w:rsidRDefault="00562CB8" w:rsidP="00D8347D">
            <w:pPr>
              <w:rPr>
                <w:rFonts w:ascii="Arial" w:hAnsi="Arial" w:cs="Arial"/>
                <w:b/>
              </w:rPr>
            </w:pPr>
          </w:p>
        </w:tc>
      </w:tr>
      <w:tr w:rsidR="00562CB8" w:rsidRPr="009C3873" w14:paraId="42BEFE0B" w14:textId="77777777" w:rsidTr="00613552">
        <w:trPr>
          <w:trHeight w:val="362"/>
        </w:trPr>
        <w:tc>
          <w:tcPr>
            <w:tcW w:w="730" w:type="dxa"/>
          </w:tcPr>
          <w:p w14:paraId="0C3A289F" w14:textId="7F0A04BF" w:rsidR="00562CB8" w:rsidRDefault="00562CB8" w:rsidP="00BE2FAB">
            <w:pPr>
              <w:rPr>
                <w:rFonts w:ascii="Arial" w:hAnsi="Arial" w:cs="Arial"/>
                <w:b/>
              </w:rPr>
            </w:pPr>
            <w:r>
              <w:rPr>
                <w:rFonts w:ascii="Arial" w:hAnsi="Arial" w:cs="Arial"/>
                <w:b/>
              </w:rPr>
              <w:lastRenderedPageBreak/>
              <w:t>6</w:t>
            </w:r>
          </w:p>
        </w:tc>
        <w:tc>
          <w:tcPr>
            <w:tcW w:w="9755" w:type="dxa"/>
          </w:tcPr>
          <w:p w14:paraId="3424B6B3" w14:textId="77777777" w:rsidR="00562CB8" w:rsidRDefault="00562CB8" w:rsidP="00562CB8">
            <w:pPr>
              <w:rPr>
                <w:rFonts w:ascii="Arial" w:hAnsi="Arial" w:cs="Arial"/>
                <w:b/>
              </w:rPr>
            </w:pPr>
            <w:r w:rsidRPr="009C3873">
              <w:rPr>
                <w:rFonts w:ascii="Arial" w:hAnsi="Arial" w:cs="Arial"/>
                <w:b/>
              </w:rPr>
              <w:t>Structure of the Friends of Lister Patient Group</w:t>
            </w:r>
          </w:p>
          <w:p w14:paraId="5DAFCD25" w14:textId="77777777" w:rsidR="003856D0" w:rsidRDefault="003856D0" w:rsidP="00562CB8">
            <w:pPr>
              <w:rPr>
                <w:rFonts w:ascii="Arial" w:hAnsi="Arial" w:cs="Arial"/>
                <w:b/>
              </w:rPr>
            </w:pPr>
          </w:p>
          <w:p w14:paraId="79393569" w14:textId="77777777" w:rsidR="003856D0" w:rsidRDefault="003856D0" w:rsidP="00562CB8">
            <w:pPr>
              <w:rPr>
                <w:rFonts w:ascii="Arial" w:hAnsi="Arial" w:cs="Arial"/>
                <w:b/>
              </w:rPr>
            </w:pPr>
          </w:p>
          <w:p w14:paraId="2E3502F3" w14:textId="265692E9" w:rsidR="00562CB8" w:rsidRDefault="00562CB8" w:rsidP="003856D0">
            <w:pPr>
              <w:rPr>
                <w:rFonts w:ascii="Arial" w:hAnsi="Arial" w:cs="Arial"/>
                <w:b/>
              </w:rPr>
            </w:pPr>
          </w:p>
        </w:tc>
      </w:tr>
      <w:tr w:rsidR="00304610" w:rsidRPr="009C3873" w14:paraId="5B3B780A" w14:textId="77777777" w:rsidTr="00613552">
        <w:trPr>
          <w:trHeight w:val="362"/>
        </w:trPr>
        <w:tc>
          <w:tcPr>
            <w:tcW w:w="730" w:type="dxa"/>
          </w:tcPr>
          <w:p w14:paraId="67DD3EC2" w14:textId="4720546E" w:rsidR="00304610" w:rsidRPr="009C3873" w:rsidRDefault="00562CB8" w:rsidP="00BE2FAB">
            <w:pPr>
              <w:rPr>
                <w:rFonts w:ascii="Arial" w:hAnsi="Arial" w:cs="Arial"/>
                <w:b/>
              </w:rPr>
            </w:pPr>
            <w:r>
              <w:rPr>
                <w:rFonts w:ascii="Arial" w:hAnsi="Arial" w:cs="Arial"/>
                <w:b/>
              </w:rPr>
              <w:t>7</w:t>
            </w:r>
          </w:p>
        </w:tc>
        <w:tc>
          <w:tcPr>
            <w:tcW w:w="9755" w:type="dxa"/>
          </w:tcPr>
          <w:p w14:paraId="33EFC8B8" w14:textId="77777777" w:rsidR="00304610" w:rsidRDefault="00304610" w:rsidP="00BE2FAB">
            <w:pPr>
              <w:rPr>
                <w:rFonts w:ascii="Arial" w:hAnsi="Arial" w:cs="Arial"/>
                <w:b/>
              </w:rPr>
            </w:pPr>
            <w:r>
              <w:rPr>
                <w:rFonts w:ascii="Arial" w:hAnsi="Arial" w:cs="Arial"/>
                <w:b/>
              </w:rPr>
              <w:t>General queries</w:t>
            </w:r>
          </w:p>
          <w:p w14:paraId="2DBD88F2" w14:textId="78C7FBA0" w:rsidR="00304610" w:rsidRPr="009C3873" w:rsidRDefault="00304610" w:rsidP="003F6D3B">
            <w:pPr>
              <w:rPr>
                <w:rFonts w:ascii="Arial" w:hAnsi="Arial" w:cs="Arial"/>
                <w:b/>
              </w:rPr>
            </w:pPr>
          </w:p>
        </w:tc>
      </w:tr>
      <w:tr w:rsidR="00613552" w:rsidRPr="009C3873" w14:paraId="189A175A" w14:textId="77777777" w:rsidTr="00613552">
        <w:trPr>
          <w:trHeight w:val="362"/>
        </w:trPr>
        <w:tc>
          <w:tcPr>
            <w:tcW w:w="730" w:type="dxa"/>
          </w:tcPr>
          <w:p w14:paraId="7860A9BE" w14:textId="311C878D" w:rsidR="00613552" w:rsidRPr="009C3873" w:rsidRDefault="00562CB8" w:rsidP="00BE2FAB">
            <w:pPr>
              <w:rPr>
                <w:rFonts w:ascii="Arial" w:hAnsi="Arial" w:cs="Arial"/>
                <w:b/>
              </w:rPr>
            </w:pPr>
            <w:r>
              <w:rPr>
                <w:rFonts w:ascii="Arial" w:hAnsi="Arial" w:cs="Arial"/>
                <w:b/>
              </w:rPr>
              <w:t>8</w:t>
            </w:r>
          </w:p>
        </w:tc>
        <w:tc>
          <w:tcPr>
            <w:tcW w:w="9755" w:type="dxa"/>
          </w:tcPr>
          <w:p w14:paraId="4C0E782E" w14:textId="481A2DF2" w:rsidR="00613552" w:rsidRDefault="00613552" w:rsidP="00BE2FAB">
            <w:pPr>
              <w:rPr>
                <w:rFonts w:ascii="Arial" w:hAnsi="Arial" w:cs="Arial"/>
                <w:b/>
              </w:rPr>
            </w:pPr>
            <w:r w:rsidRPr="009C3873">
              <w:rPr>
                <w:rFonts w:ascii="Arial" w:hAnsi="Arial" w:cs="Arial"/>
                <w:b/>
              </w:rPr>
              <w:t>Date &amp; Time of next Mee</w:t>
            </w:r>
            <w:r w:rsidR="0057002C">
              <w:rPr>
                <w:rFonts w:ascii="Arial" w:hAnsi="Arial" w:cs="Arial"/>
                <w:b/>
              </w:rPr>
              <w:t>ting</w:t>
            </w:r>
          </w:p>
          <w:p w14:paraId="7B535504" w14:textId="2C85E00A" w:rsidR="00613552" w:rsidRDefault="0057002C" w:rsidP="0057002C">
            <w:pPr>
              <w:rPr>
                <w:rFonts w:ascii="Arial" w:hAnsi="Arial" w:cs="Arial"/>
                <w:b/>
              </w:rPr>
            </w:pPr>
            <w:r>
              <w:rPr>
                <w:rFonts w:ascii="Arial" w:hAnsi="Arial" w:cs="Arial"/>
                <w:b/>
              </w:rPr>
              <w:t xml:space="preserve">Currently we will continue with the same time/date format until discussed further, on a </w:t>
            </w:r>
            <w:r w:rsidR="00304610">
              <w:rPr>
                <w:rFonts w:ascii="Arial" w:hAnsi="Arial" w:cs="Arial"/>
                <w:b/>
              </w:rPr>
              <w:t>six-week</w:t>
            </w:r>
            <w:r>
              <w:rPr>
                <w:rFonts w:ascii="Arial" w:hAnsi="Arial" w:cs="Arial"/>
                <w:b/>
              </w:rPr>
              <w:t xml:space="preserve"> rotation</w:t>
            </w:r>
            <w:r w:rsidR="003F6D3B">
              <w:rPr>
                <w:rFonts w:ascii="Arial" w:hAnsi="Arial" w:cs="Arial"/>
                <w:b/>
              </w:rPr>
              <w:t>.</w:t>
            </w:r>
          </w:p>
          <w:p w14:paraId="2F5CE5B8" w14:textId="0305DD2B" w:rsidR="00304610" w:rsidRPr="009C3873" w:rsidRDefault="00304610" w:rsidP="0057002C">
            <w:pPr>
              <w:rPr>
                <w:rFonts w:ascii="Arial" w:hAnsi="Arial" w:cs="Arial"/>
                <w:b/>
              </w:rPr>
            </w:pPr>
            <w:r>
              <w:rPr>
                <w:rFonts w:ascii="Arial" w:hAnsi="Arial" w:cs="Arial"/>
                <w:b/>
              </w:rPr>
              <w:t xml:space="preserve">Next meeting: </w:t>
            </w:r>
            <w:r w:rsidR="003B7C29">
              <w:rPr>
                <w:rFonts w:ascii="Arial" w:hAnsi="Arial" w:cs="Arial"/>
                <w:b/>
              </w:rPr>
              <w:t xml:space="preserve"> </w:t>
            </w:r>
            <w:r w:rsidR="003F6D3B">
              <w:rPr>
                <w:rFonts w:ascii="Arial" w:hAnsi="Arial" w:cs="Arial"/>
                <w:b/>
              </w:rPr>
              <w:t>2</w:t>
            </w:r>
            <w:r w:rsidR="003F6D3B" w:rsidRPr="003F6D3B">
              <w:rPr>
                <w:rFonts w:ascii="Arial" w:hAnsi="Arial" w:cs="Arial"/>
                <w:b/>
                <w:vertAlign w:val="superscript"/>
              </w:rPr>
              <w:t>nd</w:t>
            </w:r>
            <w:r w:rsidR="003F6D3B">
              <w:rPr>
                <w:rFonts w:ascii="Arial" w:hAnsi="Arial" w:cs="Arial"/>
                <w:b/>
              </w:rPr>
              <w:t xml:space="preserve"> </w:t>
            </w:r>
            <w:r w:rsidR="003D532E">
              <w:rPr>
                <w:rFonts w:ascii="Arial" w:hAnsi="Arial" w:cs="Arial"/>
                <w:b/>
              </w:rPr>
              <w:t xml:space="preserve">December </w:t>
            </w:r>
            <w:r w:rsidR="003B7C29">
              <w:rPr>
                <w:rFonts w:ascii="Arial" w:hAnsi="Arial" w:cs="Arial"/>
                <w:b/>
              </w:rPr>
              <w:t>2024 – 3.15pm</w:t>
            </w:r>
          </w:p>
        </w:tc>
      </w:tr>
    </w:tbl>
    <w:p w14:paraId="430F11F6" w14:textId="77777777" w:rsidR="00C52BDF" w:rsidRPr="009C3873" w:rsidRDefault="00C52BDF" w:rsidP="00425503">
      <w:pPr>
        <w:rPr>
          <w:rFonts w:ascii="Arial" w:hAnsi="Arial" w:cs="Arial"/>
        </w:rPr>
      </w:pPr>
    </w:p>
    <w:sectPr w:rsidR="00C52BDF" w:rsidRPr="009C3873" w:rsidSect="00AC5C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8A328" w14:textId="77777777" w:rsidR="00DC3865" w:rsidRDefault="00DC3865" w:rsidP="00DC3865">
      <w:r>
        <w:separator/>
      </w:r>
    </w:p>
  </w:endnote>
  <w:endnote w:type="continuationSeparator" w:id="0">
    <w:p w14:paraId="2F91DDA8" w14:textId="77777777" w:rsidR="00DC3865" w:rsidRDefault="00DC3865" w:rsidP="00DC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322C7" w14:textId="77777777" w:rsidR="00DC3865" w:rsidRDefault="00DC3865" w:rsidP="00DC3865">
      <w:r>
        <w:separator/>
      </w:r>
    </w:p>
  </w:footnote>
  <w:footnote w:type="continuationSeparator" w:id="0">
    <w:p w14:paraId="62E2D110" w14:textId="77777777" w:rsidR="00DC3865" w:rsidRDefault="00DC3865" w:rsidP="00DC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879"/>
    <w:multiLevelType w:val="hybridMultilevel"/>
    <w:tmpl w:val="E194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C206E"/>
    <w:multiLevelType w:val="hybridMultilevel"/>
    <w:tmpl w:val="B2AA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459E"/>
    <w:multiLevelType w:val="hybridMultilevel"/>
    <w:tmpl w:val="E6F2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F705DE"/>
    <w:multiLevelType w:val="hybridMultilevel"/>
    <w:tmpl w:val="7132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107C0"/>
    <w:multiLevelType w:val="hybridMultilevel"/>
    <w:tmpl w:val="E8BE71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326467F3"/>
    <w:multiLevelType w:val="hybridMultilevel"/>
    <w:tmpl w:val="A99E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503FE"/>
    <w:multiLevelType w:val="hybridMultilevel"/>
    <w:tmpl w:val="DF52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3219C"/>
    <w:multiLevelType w:val="hybridMultilevel"/>
    <w:tmpl w:val="19366B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49517386"/>
    <w:multiLevelType w:val="hybridMultilevel"/>
    <w:tmpl w:val="E6804A84"/>
    <w:lvl w:ilvl="0" w:tplc="7DFCB792">
      <w:start w:val="2"/>
      <w:numFmt w:val="bullet"/>
      <w:lvlText w:val="-"/>
      <w:lvlJc w:val="left"/>
      <w:pPr>
        <w:ind w:left="720" w:hanging="36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B47E5"/>
    <w:multiLevelType w:val="hybridMultilevel"/>
    <w:tmpl w:val="928E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C0103"/>
    <w:multiLevelType w:val="hybridMultilevel"/>
    <w:tmpl w:val="E4C8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77A40"/>
    <w:multiLevelType w:val="hybridMultilevel"/>
    <w:tmpl w:val="91E8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C6F96"/>
    <w:multiLevelType w:val="hybridMultilevel"/>
    <w:tmpl w:val="DAD0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42B6C"/>
    <w:multiLevelType w:val="hybridMultilevel"/>
    <w:tmpl w:val="F19C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412B9"/>
    <w:multiLevelType w:val="hybridMultilevel"/>
    <w:tmpl w:val="DC82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C1CE5"/>
    <w:multiLevelType w:val="hybridMultilevel"/>
    <w:tmpl w:val="A23C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90137"/>
    <w:multiLevelType w:val="hybridMultilevel"/>
    <w:tmpl w:val="8F8E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21353"/>
    <w:multiLevelType w:val="hybridMultilevel"/>
    <w:tmpl w:val="300A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C35D2"/>
    <w:multiLevelType w:val="hybridMultilevel"/>
    <w:tmpl w:val="08CA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661AA"/>
    <w:multiLevelType w:val="hybridMultilevel"/>
    <w:tmpl w:val="C7F6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50D76"/>
    <w:multiLevelType w:val="hybridMultilevel"/>
    <w:tmpl w:val="023E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E6E12"/>
    <w:multiLevelType w:val="hybridMultilevel"/>
    <w:tmpl w:val="0BB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90ED8"/>
    <w:multiLevelType w:val="hybridMultilevel"/>
    <w:tmpl w:val="6804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668822">
    <w:abstractNumId w:val="7"/>
  </w:num>
  <w:num w:numId="2" w16cid:durableId="807942369">
    <w:abstractNumId w:val="22"/>
  </w:num>
  <w:num w:numId="3" w16cid:durableId="711002337">
    <w:abstractNumId w:val="16"/>
  </w:num>
  <w:num w:numId="4" w16cid:durableId="218327804">
    <w:abstractNumId w:val="0"/>
  </w:num>
  <w:num w:numId="5" w16cid:durableId="1417705355">
    <w:abstractNumId w:val="17"/>
  </w:num>
  <w:num w:numId="6" w16cid:durableId="764497230">
    <w:abstractNumId w:val="1"/>
  </w:num>
  <w:num w:numId="7" w16cid:durableId="31003599">
    <w:abstractNumId w:val="18"/>
  </w:num>
  <w:num w:numId="8" w16cid:durableId="407072786">
    <w:abstractNumId w:val="21"/>
  </w:num>
  <w:num w:numId="9" w16cid:durableId="1606184335">
    <w:abstractNumId w:val="11"/>
  </w:num>
  <w:num w:numId="10" w16cid:durableId="830947476">
    <w:abstractNumId w:val="10"/>
  </w:num>
  <w:num w:numId="11" w16cid:durableId="241179834">
    <w:abstractNumId w:val="6"/>
  </w:num>
  <w:num w:numId="12" w16cid:durableId="1001615544">
    <w:abstractNumId w:val="3"/>
  </w:num>
  <w:num w:numId="13" w16cid:durableId="592781112">
    <w:abstractNumId w:val="20"/>
  </w:num>
  <w:num w:numId="14" w16cid:durableId="1732655642">
    <w:abstractNumId w:val="9"/>
  </w:num>
  <w:num w:numId="15" w16cid:durableId="422844620">
    <w:abstractNumId w:val="14"/>
  </w:num>
  <w:num w:numId="16" w16cid:durableId="330376826">
    <w:abstractNumId w:val="13"/>
  </w:num>
  <w:num w:numId="17" w16cid:durableId="910963942">
    <w:abstractNumId w:val="19"/>
  </w:num>
  <w:num w:numId="18" w16cid:durableId="2074353440">
    <w:abstractNumId w:val="15"/>
  </w:num>
  <w:num w:numId="19" w16cid:durableId="795560952">
    <w:abstractNumId w:val="12"/>
  </w:num>
  <w:num w:numId="20" w16cid:durableId="131213177">
    <w:abstractNumId w:val="2"/>
  </w:num>
  <w:num w:numId="21" w16cid:durableId="987980892">
    <w:abstractNumId w:val="4"/>
  </w:num>
  <w:num w:numId="22" w16cid:durableId="1094086029">
    <w:abstractNumId w:val="8"/>
  </w:num>
  <w:num w:numId="23" w16cid:durableId="148901047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F"/>
    <w:rsid w:val="00004C5B"/>
    <w:rsid w:val="00005734"/>
    <w:rsid w:val="00007C09"/>
    <w:rsid w:val="00015A5E"/>
    <w:rsid w:val="00033873"/>
    <w:rsid w:val="00033982"/>
    <w:rsid w:val="00034386"/>
    <w:rsid w:val="00040582"/>
    <w:rsid w:val="00052614"/>
    <w:rsid w:val="000633BF"/>
    <w:rsid w:val="000669CA"/>
    <w:rsid w:val="00071BAC"/>
    <w:rsid w:val="000809FE"/>
    <w:rsid w:val="00080F91"/>
    <w:rsid w:val="000961CD"/>
    <w:rsid w:val="00096FD0"/>
    <w:rsid w:val="000A4D8B"/>
    <w:rsid w:val="000B2A46"/>
    <w:rsid w:val="000B591C"/>
    <w:rsid w:val="000B5BB3"/>
    <w:rsid w:val="000C0120"/>
    <w:rsid w:val="000C16AD"/>
    <w:rsid w:val="000C2B9A"/>
    <w:rsid w:val="000D6469"/>
    <w:rsid w:val="000F4A17"/>
    <w:rsid w:val="0010671C"/>
    <w:rsid w:val="001115FE"/>
    <w:rsid w:val="001131E3"/>
    <w:rsid w:val="00113300"/>
    <w:rsid w:val="00115C99"/>
    <w:rsid w:val="00120327"/>
    <w:rsid w:val="00122833"/>
    <w:rsid w:val="0012388A"/>
    <w:rsid w:val="001255E9"/>
    <w:rsid w:val="00125E32"/>
    <w:rsid w:val="00126223"/>
    <w:rsid w:val="00147ECA"/>
    <w:rsid w:val="001552D5"/>
    <w:rsid w:val="00165962"/>
    <w:rsid w:val="00171FA0"/>
    <w:rsid w:val="001902BB"/>
    <w:rsid w:val="001904DC"/>
    <w:rsid w:val="00194D6F"/>
    <w:rsid w:val="001961A1"/>
    <w:rsid w:val="001E3682"/>
    <w:rsid w:val="001E6E7E"/>
    <w:rsid w:val="001E76EF"/>
    <w:rsid w:val="001F2174"/>
    <w:rsid w:val="001F26B5"/>
    <w:rsid w:val="001F7CAC"/>
    <w:rsid w:val="00205943"/>
    <w:rsid w:val="00210767"/>
    <w:rsid w:val="00217039"/>
    <w:rsid w:val="00222218"/>
    <w:rsid w:val="00222ABE"/>
    <w:rsid w:val="00226D9C"/>
    <w:rsid w:val="00235457"/>
    <w:rsid w:val="00281D7F"/>
    <w:rsid w:val="002831E0"/>
    <w:rsid w:val="002A2210"/>
    <w:rsid w:val="002B3B4E"/>
    <w:rsid w:val="002C0A4A"/>
    <w:rsid w:val="002C0FE5"/>
    <w:rsid w:val="002C14C3"/>
    <w:rsid w:val="002C41EA"/>
    <w:rsid w:val="002F60A5"/>
    <w:rsid w:val="002F7BC7"/>
    <w:rsid w:val="00304088"/>
    <w:rsid w:val="00304610"/>
    <w:rsid w:val="00306ED9"/>
    <w:rsid w:val="003119F6"/>
    <w:rsid w:val="00316553"/>
    <w:rsid w:val="003213E4"/>
    <w:rsid w:val="00321C44"/>
    <w:rsid w:val="00322A9E"/>
    <w:rsid w:val="0032715B"/>
    <w:rsid w:val="003418BF"/>
    <w:rsid w:val="00352454"/>
    <w:rsid w:val="00361346"/>
    <w:rsid w:val="003638FD"/>
    <w:rsid w:val="003811C4"/>
    <w:rsid w:val="003856D0"/>
    <w:rsid w:val="00387756"/>
    <w:rsid w:val="00392668"/>
    <w:rsid w:val="003A0EAF"/>
    <w:rsid w:val="003A3D7F"/>
    <w:rsid w:val="003A635C"/>
    <w:rsid w:val="003A6DF4"/>
    <w:rsid w:val="003B7C29"/>
    <w:rsid w:val="003C5F09"/>
    <w:rsid w:val="003C6996"/>
    <w:rsid w:val="003D2238"/>
    <w:rsid w:val="003D532E"/>
    <w:rsid w:val="003F2BE9"/>
    <w:rsid w:val="003F303A"/>
    <w:rsid w:val="003F4079"/>
    <w:rsid w:val="003F4210"/>
    <w:rsid w:val="003F6D3B"/>
    <w:rsid w:val="00411C7B"/>
    <w:rsid w:val="00412073"/>
    <w:rsid w:val="00415E5F"/>
    <w:rsid w:val="004218C5"/>
    <w:rsid w:val="0042254B"/>
    <w:rsid w:val="00425503"/>
    <w:rsid w:val="00433759"/>
    <w:rsid w:val="00433D48"/>
    <w:rsid w:val="00447E6D"/>
    <w:rsid w:val="00451446"/>
    <w:rsid w:val="00461528"/>
    <w:rsid w:val="00470539"/>
    <w:rsid w:val="004851C2"/>
    <w:rsid w:val="00487674"/>
    <w:rsid w:val="00494B51"/>
    <w:rsid w:val="00497646"/>
    <w:rsid w:val="004B41EF"/>
    <w:rsid w:val="004C5EA1"/>
    <w:rsid w:val="004D2E39"/>
    <w:rsid w:val="00505115"/>
    <w:rsid w:val="00505B0A"/>
    <w:rsid w:val="005201C0"/>
    <w:rsid w:val="00520F91"/>
    <w:rsid w:val="00537411"/>
    <w:rsid w:val="00540384"/>
    <w:rsid w:val="0054651E"/>
    <w:rsid w:val="00547B83"/>
    <w:rsid w:val="00553D19"/>
    <w:rsid w:val="00557746"/>
    <w:rsid w:val="00562CB8"/>
    <w:rsid w:val="00567314"/>
    <w:rsid w:val="0057002C"/>
    <w:rsid w:val="00570A32"/>
    <w:rsid w:val="00597D25"/>
    <w:rsid w:val="005A32EE"/>
    <w:rsid w:val="005A5827"/>
    <w:rsid w:val="005B792C"/>
    <w:rsid w:val="005C1148"/>
    <w:rsid w:val="005E0CEB"/>
    <w:rsid w:val="00606C1A"/>
    <w:rsid w:val="00613552"/>
    <w:rsid w:val="006255EE"/>
    <w:rsid w:val="00646D46"/>
    <w:rsid w:val="00654A80"/>
    <w:rsid w:val="00667414"/>
    <w:rsid w:val="00675200"/>
    <w:rsid w:val="00676B3A"/>
    <w:rsid w:val="00682FFB"/>
    <w:rsid w:val="00687787"/>
    <w:rsid w:val="006D22E2"/>
    <w:rsid w:val="006D5069"/>
    <w:rsid w:val="006E05D4"/>
    <w:rsid w:val="006E0988"/>
    <w:rsid w:val="006E2C21"/>
    <w:rsid w:val="006F0BCE"/>
    <w:rsid w:val="006F1D65"/>
    <w:rsid w:val="006F383A"/>
    <w:rsid w:val="006F3F70"/>
    <w:rsid w:val="006F4831"/>
    <w:rsid w:val="006F6FD9"/>
    <w:rsid w:val="00703C8D"/>
    <w:rsid w:val="00705A78"/>
    <w:rsid w:val="00705AD9"/>
    <w:rsid w:val="00715B72"/>
    <w:rsid w:val="00722406"/>
    <w:rsid w:val="00727EB6"/>
    <w:rsid w:val="007401A8"/>
    <w:rsid w:val="00755873"/>
    <w:rsid w:val="0076013D"/>
    <w:rsid w:val="00766269"/>
    <w:rsid w:val="00767E8A"/>
    <w:rsid w:val="007719E1"/>
    <w:rsid w:val="00771F68"/>
    <w:rsid w:val="00774870"/>
    <w:rsid w:val="00775398"/>
    <w:rsid w:val="00780C17"/>
    <w:rsid w:val="00797261"/>
    <w:rsid w:val="00797BB4"/>
    <w:rsid w:val="007A6E45"/>
    <w:rsid w:val="007B3E58"/>
    <w:rsid w:val="007B4130"/>
    <w:rsid w:val="007B7602"/>
    <w:rsid w:val="007C0979"/>
    <w:rsid w:val="007C5619"/>
    <w:rsid w:val="007D7F3A"/>
    <w:rsid w:val="007E2EE2"/>
    <w:rsid w:val="007E7249"/>
    <w:rsid w:val="007F1E3E"/>
    <w:rsid w:val="007F21DD"/>
    <w:rsid w:val="007F5A69"/>
    <w:rsid w:val="007F5CC5"/>
    <w:rsid w:val="007F79E1"/>
    <w:rsid w:val="00802C1D"/>
    <w:rsid w:val="0081090F"/>
    <w:rsid w:val="00812CC1"/>
    <w:rsid w:val="008143FF"/>
    <w:rsid w:val="00826435"/>
    <w:rsid w:val="008304B7"/>
    <w:rsid w:val="00833303"/>
    <w:rsid w:val="00836AD3"/>
    <w:rsid w:val="00840C58"/>
    <w:rsid w:val="00842503"/>
    <w:rsid w:val="00844378"/>
    <w:rsid w:val="008567DF"/>
    <w:rsid w:val="00857864"/>
    <w:rsid w:val="00861495"/>
    <w:rsid w:val="0086533E"/>
    <w:rsid w:val="008674D7"/>
    <w:rsid w:val="00871CAF"/>
    <w:rsid w:val="0087715A"/>
    <w:rsid w:val="008775C8"/>
    <w:rsid w:val="0088130B"/>
    <w:rsid w:val="008A1F0A"/>
    <w:rsid w:val="008A316A"/>
    <w:rsid w:val="008C0619"/>
    <w:rsid w:val="008C520E"/>
    <w:rsid w:val="008D01C9"/>
    <w:rsid w:val="008E3DE9"/>
    <w:rsid w:val="008E6CDB"/>
    <w:rsid w:val="009036B0"/>
    <w:rsid w:val="009078AB"/>
    <w:rsid w:val="00946189"/>
    <w:rsid w:val="00963082"/>
    <w:rsid w:val="00973E5B"/>
    <w:rsid w:val="00974540"/>
    <w:rsid w:val="009772DF"/>
    <w:rsid w:val="00992FF0"/>
    <w:rsid w:val="00995138"/>
    <w:rsid w:val="009B6315"/>
    <w:rsid w:val="009C3873"/>
    <w:rsid w:val="009C3A12"/>
    <w:rsid w:val="009C4BBD"/>
    <w:rsid w:val="009D4E8C"/>
    <w:rsid w:val="009D56D3"/>
    <w:rsid w:val="009D6A58"/>
    <w:rsid w:val="009E34ED"/>
    <w:rsid w:val="009E4BB2"/>
    <w:rsid w:val="009E6AAA"/>
    <w:rsid w:val="009F0A62"/>
    <w:rsid w:val="009F3BDE"/>
    <w:rsid w:val="009F42CB"/>
    <w:rsid w:val="009F5A6F"/>
    <w:rsid w:val="00A12D5E"/>
    <w:rsid w:val="00A147AF"/>
    <w:rsid w:val="00A17D49"/>
    <w:rsid w:val="00A36EB2"/>
    <w:rsid w:val="00A370B2"/>
    <w:rsid w:val="00A4198A"/>
    <w:rsid w:val="00A55F71"/>
    <w:rsid w:val="00A6705F"/>
    <w:rsid w:val="00A7388F"/>
    <w:rsid w:val="00A843A1"/>
    <w:rsid w:val="00AB6802"/>
    <w:rsid w:val="00AC5A7E"/>
    <w:rsid w:val="00AC5C5A"/>
    <w:rsid w:val="00AD225D"/>
    <w:rsid w:val="00AD51EA"/>
    <w:rsid w:val="00AD6486"/>
    <w:rsid w:val="00AD75C3"/>
    <w:rsid w:val="00AD7D18"/>
    <w:rsid w:val="00AE257F"/>
    <w:rsid w:val="00AE3E93"/>
    <w:rsid w:val="00AE64A7"/>
    <w:rsid w:val="00B05719"/>
    <w:rsid w:val="00B07F26"/>
    <w:rsid w:val="00B151E7"/>
    <w:rsid w:val="00B33CFC"/>
    <w:rsid w:val="00B520A6"/>
    <w:rsid w:val="00B5730F"/>
    <w:rsid w:val="00B66B24"/>
    <w:rsid w:val="00B6797A"/>
    <w:rsid w:val="00B773CE"/>
    <w:rsid w:val="00B939FB"/>
    <w:rsid w:val="00B945A9"/>
    <w:rsid w:val="00B97FF9"/>
    <w:rsid w:val="00BA5747"/>
    <w:rsid w:val="00BC288C"/>
    <w:rsid w:val="00BC3AC1"/>
    <w:rsid w:val="00BC72B3"/>
    <w:rsid w:val="00BD6DC0"/>
    <w:rsid w:val="00BE2FAB"/>
    <w:rsid w:val="00BE30FF"/>
    <w:rsid w:val="00BF51AC"/>
    <w:rsid w:val="00C1561B"/>
    <w:rsid w:val="00C22B86"/>
    <w:rsid w:val="00C33FBC"/>
    <w:rsid w:val="00C41B57"/>
    <w:rsid w:val="00C43B4C"/>
    <w:rsid w:val="00C45FAB"/>
    <w:rsid w:val="00C50DF8"/>
    <w:rsid w:val="00C52BDF"/>
    <w:rsid w:val="00C724B4"/>
    <w:rsid w:val="00C83B21"/>
    <w:rsid w:val="00C85703"/>
    <w:rsid w:val="00CA0B0B"/>
    <w:rsid w:val="00CA778E"/>
    <w:rsid w:val="00CA791D"/>
    <w:rsid w:val="00CB0D4D"/>
    <w:rsid w:val="00CB481A"/>
    <w:rsid w:val="00CB5AD9"/>
    <w:rsid w:val="00CB6856"/>
    <w:rsid w:val="00CC36A3"/>
    <w:rsid w:val="00CC66FB"/>
    <w:rsid w:val="00CD1B7D"/>
    <w:rsid w:val="00CD379F"/>
    <w:rsid w:val="00CD6CCE"/>
    <w:rsid w:val="00CF0672"/>
    <w:rsid w:val="00D02361"/>
    <w:rsid w:val="00D029A5"/>
    <w:rsid w:val="00D13720"/>
    <w:rsid w:val="00D21521"/>
    <w:rsid w:val="00D31302"/>
    <w:rsid w:val="00D34574"/>
    <w:rsid w:val="00D51C4E"/>
    <w:rsid w:val="00D67F0A"/>
    <w:rsid w:val="00D72A9B"/>
    <w:rsid w:val="00D8347D"/>
    <w:rsid w:val="00D9560C"/>
    <w:rsid w:val="00DA149F"/>
    <w:rsid w:val="00DC3865"/>
    <w:rsid w:val="00DC4DD4"/>
    <w:rsid w:val="00DD0696"/>
    <w:rsid w:val="00DD0A86"/>
    <w:rsid w:val="00DD16B8"/>
    <w:rsid w:val="00DD7F82"/>
    <w:rsid w:val="00DE784E"/>
    <w:rsid w:val="00DF3184"/>
    <w:rsid w:val="00E04B65"/>
    <w:rsid w:val="00E07DF3"/>
    <w:rsid w:val="00E1278A"/>
    <w:rsid w:val="00E61E51"/>
    <w:rsid w:val="00E73036"/>
    <w:rsid w:val="00E86212"/>
    <w:rsid w:val="00EC6920"/>
    <w:rsid w:val="00ED26CF"/>
    <w:rsid w:val="00ED7FE2"/>
    <w:rsid w:val="00EF2A4C"/>
    <w:rsid w:val="00F231E1"/>
    <w:rsid w:val="00F24460"/>
    <w:rsid w:val="00F325B5"/>
    <w:rsid w:val="00F348AD"/>
    <w:rsid w:val="00F428A7"/>
    <w:rsid w:val="00F42A17"/>
    <w:rsid w:val="00F445B4"/>
    <w:rsid w:val="00F45C09"/>
    <w:rsid w:val="00F61017"/>
    <w:rsid w:val="00F64ABC"/>
    <w:rsid w:val="00F654DF"/>
    <w:rsid w:val="00F821E9"/>
    <w:rsid w:val="00F931EF"/>
    <w:rsid w:val="00FA4709"/>
    <w:rsid w:val="00FB63B4"/>
    <w:rsid w:val="00FD0355"/>
    <w:rsid w:val="00FD0EEE"/>
    <w:rsid w:val="00FD1EEA"/>
    <w:rsid w:val="00FD47AB"/>
    <w:rsid w:val="00FE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94DB"/>
  <w15:docId w15:val="{8621E938-6044-4BCE-813B-ABADCE37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6F"/>
    <w:pPr>
      <w:spacing w:after="0" w:line="240" w:lineRule="auto"/>
    </w:pPr>
  </w:style>
  <w:style w:type="paragraph" w:styleId="ListParagraph">
    <w:name w:val="List Paragraph"/>
    <w:basedOn w:val="Normal"/>
    <w:uiPriority w:val="34"/>
    <w:qFormat/>
    <w:rsid w:val="00194D6F"/>
    <w:pPr>
      <w:ind w:left="720"/>
    </w:pPr>
  </w:style>
  <w:style w:type="table" w:styleId="TableGrid">
    <w:name w:val="Table Grid"/>
    <w:basedOn w:val="TableNormal"/>
    <w:uiPriority w:val="59"/>
    <w:rsid w:val="0019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F60A5"/>
    <w:rPr>
      <w:rFonts w:cstheme="minorBidi"/>
      <w:szCs w:val="21"/>
    </w:rPr>
  </w:style>
  <w:style w:type="character" w:customStyle="1" w:styleId="PlainTextChar">
    <w:name w:val="Plain Text Char"/>
    <w:basedOn w:val="DefaultParagraphFont"/>
    <w:link w:val="PlainText"/>
    <w:uiPriority w:val="99"/>
    <w:rsid w:val="002F60A5"/>
    <w:rPr>
      <w:rFonts w:ascii="Calibri" w:hAnsi="Calibri"/>
      <w:szCs w:val="21"/>
    </w:rPr>
  </w:style>
  <w:style w:type="paragraph" w:styleId="Header">
    <w:name w:val="header"/>
    <w:basedOn w:val="Normal"/>
    <w:link w:val="HeaderChar"/>
    <w:uiPriority w:val="99"/>
    <w:unhideWhenUsed/>
    <w:rsid w:val="00DC3865"/>
    <w:pPr>
      <w:tabs>
        <w:tab w:val="center" w:pos="4513"/>
        <w:tab w:val="right" w:pos="9026"/>
      </w:tabs>
    </w:pPr>
  </w:style>
  <w:style w:type="character" w:customStyle="1" w:styleId="HeaderChar">
    <w:name w:val="Header Char"/>
    <w:basedOn w:val="DefaultParagraphFont"/>
    <w:link w:val="Header"/>
    <w:uiPriority w:val="99"/>
    <w:rsid w:val="00DC3865"/>
    <w:rPr>
      <w:rFonts w:ascii="Calibri" w:hAnsi="Calibri" w:cs="Times New Roman"/>
    </w:rPr>
  </w:style>
  <w:style w:type="paragraph" w:styleId="Footer">
    <w:name w:val="footer"/>
    <w:basedOn w:val="Normal"/>
    <w:link w:val="FooterChar"/>
    <w:uiPriority w:val="99"/>
    <w:unhideWhenUsed/>
    <w:rsid w:val="00DC3865"/>
    <w:pPr>
      <w:tabs>
        <w:tab w:val="center" w:pos="4513"/>
        <w:tab w:val="right" w:pos="9026"/>
      </w:tabs>
    </w:pPr>
  </w:style>
  <w:style w:type="character" w:customStyle="1" w:styleId="FooterChar">
    <w:name w:val="Footer Char"/>
    <w:basedOn w:val="DefaultParagraphFont"/>
    <w:link w:val="Footer"/>
    <w:uiPriority w:val="99"/>
    <w:rsid w:val="00DC3865"/>
    <w:rPr>
      <w:rFonts w:ascii="Calibri" w:hAnsi="Calibri" w:cs="Times New Roman"/>
    </w:rPr>
  </w:style>
  <w:style w:type="character" w:styleId="Hyperlink">
    <w:name w:val="Hyperlink"/>
    <w:basedOn w:val="DefaultParagraphFont"/>
    <w:uiPriority w:val="99"/>
    <w:semiHidden/>
    <w:unhideWhenUsed/>
    <w:rsid w:val="006135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0848">
      <w:bodyDiv w:val="1"/>
      <w:marLeft w:val="0"/>
      <w:marRight w:val="0"/>
      <w:marTop w:val="0"/>
      <w:marBottom w:val="0"/>
      <w:divBdr>
        <w:top w:val="none" w:sz="0" w:space="0" w:color="auto"/>
        <w:left w:val="none" w:sz="0" w:space="0" w:color="auto"/>
        <w:bottom w:val="none" w:sz="0" w:space="0" w:color="auto"/>
        <w:right w:val="none" w:sz="0" w:space="0" w:color="auto"/>
      </w:divBdr>
    </w:div>
    <w:div w:id="421488421">
      <w:bodyDiv w:val="1"/>
      <w:marLeft w:val="0"/>
      <w:marRight w:val="0"/>
      <w:marTop w:val="0"/>
      <w:marBottom w:val="0"/>
      <w:divBdr>
        <w:top w:val="none" w:sz="0" w:space="0" w:color="auto"/>
        <w:left w:val="none" w:sz="0" w:space="0" w:color="auto"/>
        <w:bottom w:val="none" w:sz="0" w:space="0" w:color="auto"/>
        <w:right w:val="none" w:sz="0" w:space="0" w:color="auto"/>
      </w:divBdr>
    </w:div>
    <w:div w:id="437256448">
      <w:bodyDiv w:val="1"/>
      <w:marLeft w:val="0"/>
      <w:marRight w:val="0"/>
      <w:marTop w:val="0"/>
      <w:marBottom w:val="0"/>
      <w:divBdr>
        <w:top w:val="none" w:sz="0" w:space="0" w:color="auto"/>
        <w:left w:val="none" w:sz="0" w:space="0" w:color="auto"/>
        <w:bottom w:val="none" w:sz="0" w:space="0" w:color="auto"/>
        <w:right w:val="none" w:sz="0" w:space="0" w:color="auto"/>
      </w:divBdr>
    </w:div>
    <w:div w:id="449202879">
      <w:bodyDiv w:val="1"/>
      <w:marLeft w:val="0"/>
      <w:marRight w:val="0"/>
      <w:marTop w:val="0"/>
      <w:marBottom w:val="0"/>
      <w:divBdr>
        <w:top w:val="none" w:sz="0" w:space="0" w:color="auto"/>
        <w:left w:val="none" w:sz="0" w:space="0" w:color="auto"/>
        <w:bottom w:val="none" w:sz="0" w:space="0" w:color="auto"/>
        <w:right w:val="none" w:sz="0" w:space="0" w:color="auto"/>
      </w:divBdr>
    </w:div>
    <w:div w:id="456027312">
      <w:bodyDiv w:val="1"/>
      <w:marLeft w:val="0"/>
      <w:marRight w:val="0"/>
      <w:marTop w:val="0"/>
      <w:marBottom w:val="0"/>
      <w:divBdr>
        <w:top w:val="none" w:sz="0" w:space="0" w:color="auto"/>
        <w:left w:val="none" w:sz="0" w:space="0" w:color="auto"/>
        <w:bottom w:val="none" w:sz="0" w:space="0" w:color="auto"/>
        <w:right w:val="none" w:sz="0" w:space="0" w:color="auto"/>
      </w:divBdr>
    </w:div>
    <w:div w:id="534387593">
      <w:bodyDiv w:val="1"/>
      <w:marLeft w:val="0"/>
      <w:marRight w:val="0"/>
      <w:marTop w:val="0"/>
      <w:marBottom w:val="0"/>
      <w:divBdr>
        <w:top w:val="none" w:sz="0" w:space="0" w:color="auto"/>
        <w:left w:val="none" w:sz="0" w:space="0" w:color="auto"/>
        <w:bottom w:val="none" w:sz="0" w:space="0" w:color="auto"/>
        <w:right w:val="none" w:sz="0" w:space="0" w:color="auto"/>
      </w:divBdr>
    </w:div>
    <w:div w:id="573904312">
      <w:bodyDiv w:val="1"/>
      <w:marLeft w:val="0"/>
      <w:marRight w:val="0"/>
      <w:marTop w:val="0"/>
      <w:marBottom w:val="0"/>
      <w:divBdr>
        <w:top w:val="none" w:sz="0" w:space="0" w:color="auto"/>
        <w:left w:val="none" w:sz="0" w:space="0" w:color="auto"/>
        <w:bottom w:val="none" w:sz="0" w:space="0" w:color="auto"/>
        <w:right w:val="none" w:sz="0" w:space="0" w:color="auto"/>
      </w:divBdr>
    </w:div>
    <w:div w:id="574509932">
      <w:bodyDiv w:val="1"/>
      <w:marLeft w:val="0"/>
      <w:marRight w:val="0"/>
      <w:marTop w:val="0"/>
      <w:marBottom w:val="0"/>
      <w:divBdr>
        <w:top w:val="none" w:sz="0" w:space="0" w:color="auto"/>
        <w:left w:val="none" w:sz="0" w:space="0" w:color="auto"/>
        <w:bottom w:val="none" w:sz="0" w:space="0" w:color="auto"/>
        <w:right w:val="none" w:sz="0" w:space="0" w:color="auto"/>
      </w:divBdr>
    </w:div>
    <w:div w:id="704137679">
      <w:bodyDiv w:val="1"/>
      <w:marLeft w:val="0"/>
      <w:marRight w:val="0"/>
      <w:marTop w:val="0"/>
      <w:marBottom w:val="0"/>
      <w:divBdr>
        <w:top w:val="none" w:sz="0" w:space="0" w:color="auto"/>
        <w:left w:val="none" w:sz="0" w:space="0" w:color="auto"/>
        <w:bottom w:val="none" w:sz="0" w:space="0" w:color="auto"/>
        <w:right w:val="none" w:sz="0" w:space="0" w:color="auto"/>
      </w:divBdr>
    </w:div>
    <w:div w:id="722947944">
      <w:bodyDiv w:val="1"/>
      <w:marLeft w:val="0"/>
      <w:marRight w:val="0"/>
      <w:marTop w:val="0"/>
      <w:marBottom w:val="0"/>
      <w:divBdr>
        <w:top w:val="none" w:sz="0" w:space="0" w:color="auto"/>
        <w:left w:val="none" w:sz="0" w:space="0" w:color="auto"/>
        <w:bottom w:val="none" w:sz="0" w:space="0" w:color="auto"/>
        <w:right w:val="none" w:sz="0" w:space="0" w:color="auto"/>
      </w:divBdr>
    </w:div>
    <w:div w:id="773402706">
      <w:bodyDiv w:val="1"/>
      <w:marLeft w:val="0"/>
      <w:marRight w:val="0"/>
      <w:marTop w:val="0"/>
      <w:marBottom w:val="0"/>
      <w:divBdr>
        <w:top w:val="none" w:sz="0" w:space="0" w:color="auto"/>
        <w:left w:val="none" w:sz="0" w:space="0" w:color="auto"/>
        <w:bottom w:val="none" w:sz="0" w:space="0" w:color="auto"/>
        <w:right w:val="none" w:sz="0" w:space="0" w:color="auto"/>
      </w:divBdr>
    </w:div>
    <w:div w:id="913317082">
      <w:bodyDiv w:val="1"/>
      <w:marLeft w:val="0"/>
      <w:marRight w:val="0"/>
      <w:marTop w:val="0"/>
      <w:marBottom w:val="0"/>
      <w:divBdr>
        <w:top w:val="none" w:sz="0" w:space="0" w:color="auto"/>
        <w:left w:val="none" w:sz="0" w:space="0" w:color="auto"/>
        <w:bottom w:val="none" w:sz="0" w:space="0" w:color="auto"/>
        <w:right w:val="none" w:sz="0" w:space="0" w:color="auto"/>
      </w:divBdr>
    </w:div>
    <w:div w:id="933705748">
      <w:bodyDiv w:val="1"/>
      <w:marLeft w:val="0"/>
      <w:marRight w:val="0"/>
      <w:marTop w:val="0"/>
      <w:marBottom w:val="0"/>
      <w:divBdr>
        <w:top w:val="none" w:sz="0" w:space="0" w:color="auto"/>
        <w:left w:val="none" w:sz="0" w:space="0" w:color="auto"/>
        <w:bottom w:val="none" w:sz="0" w:space="0" w:color="auto"/>
        <w:right w:val="none" w:sz="0" w:space="0" w:color="auto"/>
      </w:divBdr>
    </w:div>
    <w:div w:id="1016156013">
      <w:bodyDiv w:val="1"/>
      <w:marLeft w:val="0"/>
      <w:marRight w:val="0"/>
      <w:marTop w:val="0"/>
      <w:marBottom w:val="0"/>
      <w:divBdr>
        <w:top w:val="none" w:sz="0" w:space="0" w:color="auto"/>
        <w:left w:val="none" w:sz="0" w:space="0" w:color="auto"/>
        <w:bottom w:val="none" w:sz="0" w:space="0" w:color="auto"/>
        <w:right w:val="none" w:sz="0" w:space="0" w:color="auto"/>
      </w:divBdr>
    </w:div>
    <w:div w:id="1035734041">
      <w:bodyDiv w:val="1"/>
      <w:marLeft w:val="0"/>
      <w:marRight w:val="0"/>
      <w:marTop w:val="0"/>
      <w:marBottom w:val="0"/>
      <w:divBdr>
        <w:top w:val="none" w:sz="0" w:space="0" w:color="auto"/>
        <w:left w:val="none" w:sz="0" w:space="0" w:color="auto"/>
        <w:bottom w:val="none" w:sz="0" w:space="0" w:color="auto"/>
        <w:right w:val="none" w:sz="0" w:space="0" w:color="auto"/>
      </w:divBdr>
    </w:div>
    <w:div w:id="1084836138">
      <w:bodyDiv w:val="1"/>
      <w:marLeft w:val="0"/>
      <w:marRight w:val="0"/>
      <w:marTop w:val="0"/>
      <w:marBottom w:val="0"/>
      <w:divBdr>
        <w:top w:val="none" w:sz="0" w:space="0" w:color="auto"/>
        <w:left w:val="none" w:sz="0" w:space="0" w:color="auto"/>
        <w:bottom w:val="none" w:sz="0" w:space="0" w:color="auto"/>
        <w:right w:val="none" w:sz="0" w:space="0" w:color="auto"/>
      </w:divBdr>
    </w:div>
    <w:div w:id="1153452260">
      <w:bodyDiv w:val="1"/>
      <w:marLeft w:val="0"/>
      <w:marRight w:val="0"/>
      <w:marTop w:val="0"/>
      <w:marBottom w:val="0"/>
      <w:divBdr>
        <w:top w:val="none" w:sz="0" w:space="0" w:color="auto"/>
        <w:left w:val="none" w:sz="0" w:space="0" w:color="auto"/>
        <w:bottom w:val="none" w:sz="0" w:space="0" w:color="auto"/>
        <w:right w:val="none" w:sz="0" w:space="0" w:color="auto"/>
      </w:divBdr>
    </w:div>
    <w:div w:id="1195508887">
      <w:bodyDiv w:val="1"/>
      <w:marLeft w:val="0"/>
      <w:marRight w:val="0"/>
      <w:marTop w:val="0"/>
      <w:marBottom w:val="0"/>
      <w:divBdr>
        <w:top w:val="none" w:sz="0" w:space="0" w:color="auto"/>
        <w:left w:val="none" w:sz="0" w:space="0" w:color="auto"/>
        <w:bottom w:val="none" w:sz="0" w:space="0" w:color="auto"/>
        <w:right w:val="none" w:sz="0" w:space="0" w:color="auto"/>
      </w:divBdr>
    </w:div>
    <w:div w:id="1213806930">
      <w:bodyDiv w:val="1"/>
      <w:marLeft w:val="0"/>
      <w:marRight w:val="0"/>
      <w:marTop w:val="0"/>
      <w:marBottom w:val="0"/>
      <w:divBdr>
        <w:top w:val="none" w:sz="0" w:space="0" w:color="auto"/>
        <w:left w:val="none" w:sz="0" w:space="0" w:color="auto"/>
        <w:bottom w:val="none" w:sz="0" w:space="0" w:color="auto"/>
        <w:right w:val="none" w:sz="0" w:space="0" w:color="auto"/>
      </w:divBdr>
    </w:div>
    <w:div w:id="1226526319">
      <w:bodyDiv w:val="1"/>
      <w:marLeft w:val="0"/>
      <w:marRight w:val="0"/>
      <w:marTop w:val="0"/>
      <w:marBottom w:val="0"/>
      <w:divBdr>
        <w:top w:val="none" w:sz="0" w:space="0" w:color="auto"/>
        <w:left w:val="none" w:sz="0" w:space="0" w:color="auto"/>
        <w:bottom w:val="none" w:sz="0" w:space="0" w:color="auto"/>
        <w:right w:val="none" w:sz="0" w:space="0" w:color="auto"/>
      </w:divBdr>
    </w:div>
    <w:div w:id="1272739932">
      <w:bodyDiv w:val="1"/>
      <w:marLeft w:val="0"/>
      <w:marRight w:val="0"/>
      <w:marTop w:val="0"/>
      <w:marBottom w:val="0"/>
      <w:divBdr>
        <w:top w:val="none" w:sz="0" w:space="0" w:color="auto"/>
        <w:left w:val="none" w:sz="0" w:space="0" w:color="auto"/>
        <w:bottom w:val="none" w:sz="0" w:space="0" w:color="auto"/>
        <w:right w:val="none" w:sz="0" w:space="0" w:color="auto"/>
      </w:divBdr>
    </w:div>
    <w:div w:id="1314603612">
      <w:bodyDiv w:val="1"/>
      <w:marLeft w:val="0"/>
      <w:marRight w:val="0"/>
      <w:marTop w:val="0"/>
      <w:marBottom w:val="0"/>
      <w:divBdr>
        <w:top w:val="none" w:sz="0" w:space="0" w:color="auto"/>
        <w:left w:val="none" w:sz="0" w:space="0" w:color="auto"/>
        <w:bottom w:val="none" w:sz="0" w:space="0" w:color="auto"/>
        <w:right w:val="none" w:sz="0" w:space="0" w:color="auto"/>
      </w:divBdr>
    </w:div>
    <w:div w:id="1329214646">
      <w:bodyDiv w:val="1"/>
      <w:marLeft w:val="0"/>
      <w:marRight w:val="0"/>
      <w:marTop w:val="0"/>
      <w:marBottom w:val="0"/>
      <w:divBdr>
        <w:top w:val="none" w:sz="0" w:space="0" w:color="auto"/>
        <w:left w:val="none" w:sz="0" w:space="0" w:color="auto"/>
        <w:bottom w:val="none" w:sz="0" w:space="0" w:color="auto"/>
        <w:right w:val="none" w:sz="0" w:space="0" w:color="auto"/>
      </w:divBdr>
    </w:div>
    <w:div w:id="1342391287">
      <w:bodyDiv w:val="1"/>
      <w:marLeft w:val="0"/>
      <w:marRight w:val="0"/>
      <w:marTop w:val="0"/>
      <w:marBottom w:val="0"/>
      <w:divBdr>
        <w:top w:val="none" w:sz="0" w:space="0" w:color="auto"/>
        <w:left w:val="none" w:sz="0" w:space="0" w:color="auto"/>
        <w:bottom w:val="none" w:sz="0" w:space="0" w:color="auto"/>
        <w:right w:val="none" w:sz="0" w:space="0" w:color="auto"/>
      </w:divBdr>
    </w:div>
    <w:div w:id="1441218341">
      <w:bodyDiv w:val="1"/>
      <w:marLeft w:val="0"/>
      <w:marRight w:val="0"/>
      <w:marTop w:val="0"/>
      <w:marBottom w:val="0"/>
      <w:divBdr>
        <w:top w:val="none" w:sz="0" w:space="0" w:color="auto"/>
        <w:left w:val="none" w:sz="0" w:space="0" w:color="auto"/>
        <w:bottom w:val="none" w:sz="0" w:space="0" w:color="auto"/>
        <w:right w:val="none" w:sz="0" w:space="0" w:color="auto"/>
      </w:divBdr>
    </w:div>
    <w:div w:id="1592083297">
      <w:bodyDiv w:val="1"/>
      <w:marLeft w:val="0"/>
      <w:marRight w:val="0"/>
      <w:marTop w:val="0"/>
      <w:marBottom w:val="0"/>
      <w:divBdr>
        <w:top w:val="none" w:sz="0" w:space="0" w:color="auto"/>
        <w:left w:val="none" w:sz="0" w:space="0" w:color="auto"/>
        <w:bottom w:val="none" w:sz="0" w:space="0" w:color="auto"/>
        <w:right w:val="none" w:sz="0" w:space="0" w:color="auto"/>
      </w:divBdr>
    </w:div>
    <w:div w:id="1613512646">
      <w:bodyDiv w:val="1"/>
      <w:marLeft w:val="0"/>
      <w:marRight w:val="0"/>
      <w:marTop w:val="0"/>
      <w:marBottom w:val="0"/>
      <w:divBdr>
        <w:top w:val="none" w:sz="0" w:space="0" w:color="auto"/>
        <w:left w:val="none" w:sz="0" w:space="0" w:color="auto"/>
        <w:bottom w:val="none" w:sz="0" w:space="0" w:color="auto"/>
        <w:right w:val="none" w:sz="0" w:space="0" w:color="auto"/>
      </w:divBdr>
    </w:div>
    <w:div w:id="1620454139">
      <w:bodyDiv w:val="1"/>
      <w:marLeft w:val="0"/>
      <w:marRight w:val="0"/>
      <w:marTop w:val="0"/>
      <w:marBottom w:val="0"/>
      <w:divBdr>
        <w:top w:val="none" w:sz="0" w:space="0" w:color="auto"/>
        <w:left w:val="none" w:sz="0" w:space="0" w:color="auto"/>
        <w:bottom w:val="none" w:sz="0" w:space="0" w:color="auto"/>
        <w:right w:val="none" w:sz="0" w:space="0" w:color="auto"/>
      </w:divBdr>
    </w:div>
    <w:div w:id="1686783016">
      <w:bodyDiv w:val="1"/>
      <w:marLeft w:val="0"/>
      <w:marRight w:val="0"/>
      <w:marTop w:val="0"/>
      <w:marBottom w:val="0"/>
      <w:divBdr>
        <w:top w:val="none" w:sz="0" w:space="0" w:color="auto"/>
        <w:left w:val="none" w:sz="0" w:space="0" w:color="auto"/>
        <w:bottom w:val="none" w:sz="0" w:space="0" w:color="auto"/>
        <w:right w:val="none" w:sz="0" w:space="0" w:color="auto"/>
      </w:divBdr>
    </w:div>
    <w:div w:id="1835486215">
      <w:bodyDiv w:val="1"/>
      <w:marLeft w:val="0"/>
      <w:marRight w:val="0"/>
      <w:marTop w:val="0"/>
      <w:marBottom w:val="0"/>
      <w:divBdr>
        <w:top w:val="none" w:sz="0" w:space="0" w:color="auto"/>
        <w:left w:val="none" w:sz="0" w:space="0" w:color="auto"/>
        <w:bottom w:val="none" w:sz="0" w:space="0" w:color="auto"/>
        <w:right w:val="none" w:sz="0" w:space="0" w:color="auto"/>
      </w:divBdr>
    </w:div>
    <w:div w:id="1838183054">
      <w:bodyDiv w:val="1"/>
      <w:marLeft w:val="0"/>
      <w:marRight w:val="0"/>
      <w:marTop w:val="0"/>
      <w:marBottom w:val="0"/>
      <w:divBdr>
        <w:top w:val="none" w:sz="0" w:space="0" w:color="auto"/>
        <w:left w:val="none" w:sz="0" w:space="0" w:color="auto"/>
        <w:bottom w:val="none" w:sz="0" w:space="0" w:color="auto"/>
        <w:right w:val="none" w:sz="0" w:space="0" w:color="auto"/>
      </w:divBdr>
    </w:div>
    <w:div w:id="2072263309">
      <w:bodyDiv w:val="1"/>
      <w:marLeft w:val="0"/>
      <w:marRight w:val="0"/>
      <w:marTop w:val="0"/>
      <w:marBottom w:val="0"/>
      <w:divBdr>
        <w:top w:val="none" w:sz="0" w:space="0" w:color="auto"/>
        <w:left w:val="none" w:sz="0" w:space="0" w:color="auto"/>
        <w:bottom w:val="none" w:sz="0" w:space="0" w:color="auto"/>
        <w:right w:val="none" w:sz="0" w:space="0" w:color="auto"/>
      </w:divBdr>
    </w:div>
    <w:div w:id="21353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99C8-99F9-4CEB-9973-147CC4EB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Nelson</dc:creator>
  <cp:lastModifiedBy>CAKMAK, Karen (LISTER MEDICAL CENTRE - F81027)</cp:lastModifiedBy>
  <cp:revision>6</cp:revision>
  <cp:lastPrinted>2024-09-09T14:15:00Z</cp:lastPrinted>
  <dcterms:created xsi:type="dcterms:W3CDTF">2024-12-17T16:18:00Z</dcterms:created>
  <dcterms:modified xsi:type="dcterms:W3CDTF">2024-12-17T17:39:00Z</dcterms:modified>
</cp:coreProperties>
</file>